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2AD50" w14:textId="660F9D58" w:rsidR="00D54FD8" w:rsidRPr="00D54FD8" w:rsidRDefault="00D54FD8" w:rsidP="00D54FD8">
      <w:pPr>
        <w:tabs>
          <w:tab w:val="left" w:pos="1985"/>
        </w:tabs>
        <w:spacing w:after="0"/>
        <w:ind w:left="0" w:firstLine="0"/>
        <w:rPr>
          <w:rFonts w:ascii="Arial" w:hAnsi="Arial" w:cs="Arial"/>
          <w:b/>
          <w:bCs/>
          <w:sz w:val="28"/>
        </w:rPr>
      </w:pPr>
      <w:r w:rsidRPr="00D54FD8">
        <w:rPr>
          <w:rFonts w:ascii="Arial" w:hAnsi="Arial" w:cs="Arial"/>
          <w:b/>
          <w:bCs/>
          <w:sz w:val="28"/>
        </w:rPr>
        <w:t>3GPP TSG RAN WG1 Ad-Hoc Meeting 1901</w:t>
      </w:r>
      <w:r w:rsidRPr="00D54FD8">
        <w:rPr>
          <w:rFonts w:ascii="Arial" w:hAnsi="Arial" w:cs="Arial"/>
          <w:b/>
          <w:bCs/>
          <w:sz w:val="28"/>
        </w:rPr>
        <w:tab/>
      </w:r>
      <w:r w:rsidRPr="00D54FD8">
        <w:rPr>
          <w:rFonts w:ascii="Arial" w:hAnsi="Arial" w:cs="Arial"/>
          <w:b/>
          <w:bCs/>
          <w:sz w:val="28"/>
        </w:rPr>
        <w:tab/>
      </w:r>
      <w:r w:rsidR="00726161">
        <w:rPr>
          <w:rFonts w:ascii="Arial" w:hAnsi="Arial" w:cs="Arial"/>
          <w:b/>
          <w:bCs/>
          <w:sz w:val="28"/>
        </w:rPr>
        <w:tab/>
        <w:t>R1-1900593</w:t>
      </w:r>
    </w:p>
    <w:p w14:paraId="53AF92E7" w14:textId="77777777" w:rsidR="00D54FD8" w:rsidRPr="00D54FD8" w:rsidRDefault="00D54FD8" w:rsidP="00D54FD8">
      <w:pPr>
        <w:tabs>
          <w:tab w:val="left" w:pos="1985"/>
        </w:tabs>
        <w:spacing w:after="0"/>
        <w:ind w:left="0" w:firstLine="0"/>
        <w:rPr>
          <w:rFonts w:ascii="Arial" w:hAnsi="Arial" w:cs="Arial"/>
          <w:b/>
          <w:bCs/>
          <w:sz w:val="28"/>
        </w:rPr>
      </w:pPr>
      <w:r w:rsidRPr="00D54FD8">
        <w:rPr>
          <w:rFonts w:ascii="Arial" w:hAnsi="Arial" w:cs="Arial"/>
          <w:b/>
          <w:bCs/>
          <w:sz w:val="28"/>
        </w:rPr>
        <w:t>Taipei, Taiwan, 21st – 25th January, 2019</w:t>
      </w:r>
    </w:p>
    <w:p w14:paraId="6E4462CD" w14:textId="757BE2DC" w:rsidR="00C238EE" w:rsidRPr="003F3C34" w:rsidRDefault="003C5E2A" w:rsidP="00194092">
      <w:pPr>
        <w:tabs>
          <w:tab w:val="left" w:pos="1985"/>
        </w:tabs>
        <w:spacing w:after="0"/>
        <w:ind w:left="0" w:firstLine="0"/>
        <w:rPr>
          <w:rFonts w:ascii="Arial" w:eastAsia="맑은 고딕" w:hAnsi="Arial"/>
          <w:sz w:val="24"/>
          <w:lang w:val="en-US" w:eastAsia="ko-KR"/>
        </w:rPr>
      </w:pPr>
      <w:r w:rsidRPr="003F3C34">
        <w:rPr>
          <w:rFonts w:ascii="Arial" w:hAnsi="Arial"/>
          <w:b/>
          <w:sz w:val="24"/>
          <w:lang w:val="en-US"/>
        </w:rPr>
        <w:t>Agenda Item:</w:t>
      </w:r>
      <w:r w:rsidRPr="003F3C34">
        <w:rPr>
          <w:rFonts w:ascii="Arial" w:hAnsi="Arial"/>
          <w:sz w:val="24"/>
          <w:lang w:val="en-US"/>
        </w:rPr>
        <w:tab/>
      </w:r>
      <w:r w:rsidR="00155024" w:rsidRPr="003F3C34">
        <w:rPr>
          <w:rFonts w:ascii="Arial" w:eastAsia="맑은 고딕" w:hAnsi="Arial"/>
          <w:sz w:val="24"/>
          <w:lang w:val="en-US" w:eastAsia="ko-KR"/>
        </w:rPr>
        <w:t>7.</w:t>
      </w:r>
      <w:r w:rsidR="002924F7" w:rsidRPr="003F3C34">
        <w:rPr>
          <w:rFonts w:ascii="Arial" w:eastAsia="맑은 고딕" w:hAnsi="Arial"/>
          <w:sz w:val="24"/>
          <w:lang w:val="en-US" w:eastAsia="ko-KR"/>
        </w:rPr>
        <w:t>2</w:t>
      </w:r>
      <w:r w:rsidR="00705271" w:rsidRPr="003F3C34">
        <w:rPr>
          <w:rFonts w:ascii="Arial" w:eastAsia="맑은 고딕" w:hAnsi="Arial"/>
          <w:sz w:val="24"/>
          <w:lang w:val="en-US" w:eastAsia="ko-KR"/>
        </w:rPr>
        <w:t>.</w:t>
      </w:r>
      <w:r w:rsidR="00EE2E7E">
        <w:rPr>
          <w:rFonts w:ascii="Arial" w:eastAsia="맑은 고딕" w:hAnsi="Arial"/>
          <w:sz w:val="24"/>
          <w:lang w:val="en-US" w:eastAsia="ko-KR"/>
        </w:rPr>
        <w:t>6</w:t>
      </w:r>
      <w:r w:rsidR="00705271" w:rsidRPr="003F3C34">
        <w:rPr>
          <w:rFonts w:ascii="Arial" w:eastAsia="맑은 고딕" w:hAnsi="Arial"/>
          <w:sz w:val="24"/>
          <w:lang w:val="en-US" w:eastAsia="ko-KR"/>
        </w:rPr>
        <w:t>.</w:t>
      </w:r>
      <w:r w:rsidR="002924F7" w:rsidRPr="003F3C34">
        <w:rPr>
          <w:rFonts w:ascii="Arial" w:eastAsia="맑은 고딕" w:hAnsi="Arial"/>
          <w:sz w:val="24"/>
          <w:lang w:val="en-US" w:eastAsia="ko-KR"/>
        </w:rPr>
        <w:t>1</w:t>
      </w:r>
      <w:r w:rsidR="00EE2E7E">
        <w:rPr>
          <w:rFonts w:ascii="Arial" w:eastAsia="맑은 고딕" w:hAnsi="Arial"/>
          <w:sz w:val="24"/>
          <w:lang w:val="en-US" w:eastAsia="ko-KR"/>
        </w:rPr>
        <w:t>.3</w:t>
      </w:r>
    </w:p>
    <w:p w14:paraId="508F3C58" w14:textId="612544DB" w:rsidR="003C5E2A" w:rsidRPr="003F3C34" w:rsidRDefault="003C5E2A" w:rsidP="008F76BA">
      <w:pPr>
        <w:tabs>
          <w:tab w:val="left" w:pos="1985"/>
        </w:tabs>
        <w:spacing w:after="0"/>
        <w:ind w:left="0" w:firstLine="0"/>
        <w:rPr>
          <w:rFonts w:ascii="Arial" w:eastAsia="바탕" w:hAnsi="Arial"/>
          <w:sz w:val="24"/>
          <w:lang w:eastAsia="ko-KR"/>
        </w:rPr>
      </w:pPr>
      <w:r w:rsidRPr="003F3C34">
        <w:rPr>
          <w:rFonts w:ascii="Arial" w:hAnsi="Arial"/>
          <w:b/>
          <w:sz w:val="24"/>
        </w:rPr>
        <w:t xml:space="preserve">Source: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236A6C7B" w:rsidR="003C5E2A" w:rsidRPr="003F3C34" w:rsidRDefault="003C5E2A" w:rsidP="008F76BA">
      <w:pPr>
        <w:tabs>
          <w:tab w:val="left" w:pos="1985"/>
        </w:tabs>
        <w:spacing w:after="0"/>
        <w:ind w:left="0" w:firstLine="0"/>
        <w:rPr>
          <w:rFonts w:ascii="Arial" w:eastAsiaTheme="minorEastAsia" w:hAnsi="Arial" w:cs="Arial"/>
          <w:sz w:val="24"/>
          <w:szCs w:val="24"/>
          <w:lang w:val="en-US" w:eastAsia="ko-KR"/>
        </w:rPr>
      </w:pPr>
      <w:r w:rsidRPr="003F3C34">
        <w:rPr>
          <w:rFonts w:ascii="Arial" w:hAnsi="Arial"/>
          <w:b/>
          <w:sz w:val="24"/>
        </w:rPr>
        <w:t>Title:</w:t>
      </w:r>
      <w:r w:rsidRPr="003F3C34">
        <w:rPr>
          <w:rFonts w:ascii="Arial" w:hAnsi="Arial"/>
          <w:sz w:val="24"/>
        </w:rPr>
        <w:t xml:space="preserve"> </w:t>
      </w:r>
      <w:r w:rsidRPr="003F3C34">
        <w:rPr>
          <w:rFonts w:ascii="Arial" w:hAnsi="Arial"/>
          <w:sz w:val="24"/>
        </w:rPr>
        <w:tab/>
      </w:r>
      <w:r w:rsidR="00EE2E7E">
        <w:rPr>
          <w:rFonts w:ascii="Arial" w:hAnsi="Arial"/>
          <w:sz w:val="24"/>
        </w:rPr>
        <w:t>PUSCH enhancements for NR URLLC</w:t>
      </w:r>
    </w:p>
    <w:p w14:paraId="1884CC29" w14:textId="77777777" w:rsidR="00152C02" w:rsidRPr="003F3C34" w:rsidRDefault="003C5E2A" w:rsidP="008F76BA">
      <w:pPr>
        <w:pBdr>
          <w:bottom w:val="single" w:sz="12" w:space="1" w:color="auto"/>
        </w:pBdr>
        <w:tabs>
          <w:tab w:val="left" w:pos="1985"/>
        </w:tabs>
        <w:ind w:left="0" w:firstLine="0"/>
        <w:rPr>
          <w:rFonts w:ascii="Arial" w:eastAsia="바탕" w:hAnsi="Arial"/>
          <w:sz w:val="24"/>
          <w:lang w:eastAsia="ko-KR"/>
        </w:rPr>
      </w:pPr>
      <w:r w:rsidRPr="003F3C34">
        <w:rPr>
          <w:rFonts w:ascii="Arial" w:hAnsi="Arial"/>
          <w:b/>
          <w:sz w:val="24"/>
        </w:rPr>
        <w:t>Document for:</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39990E72" w14:textId="77777777" w:rsidR="00095BF5" w:rsidRPr="003F3C34" w:rsidRDefault="00095BF5" w:rsidP="003A5BEE">
      <w:pPr>
        <w:pStyle w:val="10"/>
        <w:numPr>
          <w:ilvl w:val="0"/>
          <w:numId w:val="2"/>
        </w:numPr>
        <w:rPr>
          <w:rFonts w:eastAsia="바탕" w:cs="Arial"/>
          <w:b/>
          <w:lang w:eastAsia="ko-KR"/>
        </w:rPr>
      </w:pPr>
      <w:r w:rsidRPr="003F3C34">
        <w:rPr>
          <w:rFonts w:eastAsia="바탕" w:cs="Arial"/>
          <w:b/>
          <w:lang w:eastAsia="ko-KR"/>
        </w:rPr>
        <w:t>Introduction</w:t>
      </w:r>
    </w:p>
    <w:p w14:paraId="62E2528E" w14:textId="115D9C4C" w:rsidR="0086708F" w:rsidRPr="000179EC" w:rsidRDefault="003F3C34" w:rsidP="00AC22EF">
      <w:pPr>
        <w:ind w:left="0" w:firstLine="0"/>
        <w:rPr>
          <w:rFonts w:eastAsiaTheme="minorEastAsia"/>
          <w:sz w:val="22"/>
          <w:szCs w:val="22"/>
          <w:lang w:eastAsia="ko-KR"/>
        </w:rPr>
      </w:pPr>
      <w:r w:rsidRPr="000179EC">
        <w:rPr>
          <w:rFonts w:eastAsiaTheme="minorEastAsia" w:hint="eastAsia"/>
          <w:sz w:val="22"/>
          <w:szCs w:val="22"/>
          <w:lang w:eastAsia="ko-KR"/>
        </w:rPr>
        <w:t xml:space="preserve">In </w:t>
      </w:r>
      <w:r w:rsidR="003468F7" w:rsidRPr="000179EC">
        <w:rPr>
          <w:rFonts w:eastAsiaTheme="minorEastAsia"/>
          <w:sz w:val="22"/>
          <w:szCs w:val="22"/>
          <w:lang w:eastAsia="ko-KR"/>
        </w:rPr>
        <w:t xml:space="preserve">previous </w:t>
      </w:r>
      <w:r w:rsidRPr="000179EC">
        <w:rPr>
          <w:rFonts w:eastAsiaTheme="minorEastAsia" w:hint="eastAsia"/>
          <w:sz w:val="22"/>
          <w:szCs w:val="22"/>
          <w:lang w:eastAsia="ko-KR"/>
        </w:rPr>
        <w:t>RAN1 meeting</w:t>
      </w:r>
      <w:r w:rsidR="003468F7" w:rsidRPr="000179EC">
        <w:rPr>
          <w:rFonts w:eastAsiaTheme="minorEastAsia"/>
          <w:sz w:val="22"/>
          <w:szCs w:val="22"/>
          <w:lang w:eastAsia="ko-KR"/>
        </w:rPr>
        <w:t>s</w:t>
      </w:r>
      <w:r w:rsidR="00AC22EF" w:rsidRPr="000179EC">
        <w:rPr>
          <w:rFonts w:eastAsiaTheme="minorEastAsia"/>
          <w:sz w:val="22"/>
          <w:szCs w:val="22"/>
          <w:lang w:eastAsia="ko-KR"/>
        </w:rPr>
        <w:t xml:space="preserve"> [1</w:t>
      </w:r>
      <w:r w:rsidR="00841830" w:rsidRPr="000179EC">
        <w:rPr>
          <w:rFonts w:eastAsiaTheme="minorEastAsia"/>
          <w:sz w:val="22"/>
          <w:szCs w:val="22"/>
          <w:lang w:eastAsia="ko-KR"/>
        </w:rPr>
        <w:t>] [</w:t>
      </w:r>
      <w:r w:rsidR="003468F7" w:rsidRPr="000179EC">
        <w:rPr>
          <w:rFonts w:eastAsiaTheme="minorEastAsia"/>
          <w:sz w:val="22"/>
          <w:szCs w:val="22"/>
          <w:lang w:eastAsia="ko-KR"/>
        </w:rPr>
        <w:t>2]</w:t>
      </w:r>
      <w:r w:rsidR="000179EC" w:rsidRPr="000179EC">
        <w:rPr>
          <w:rFonts w:eastAsiaTheme="minorEastAsia"/>
          <w:sz w:val="22"/>
          <w:szCs w:val="22"/>
          <w:lang w:eastAsia="ko-KR"/>
        </w:rPr>
        <w:t xml:space="preserve"> and RAN#80 meeting</w:t>
      </w:r>
      <w:r w:rsidR="00892556">
        <w:rPr>
          <w:rFonts w:eastAsiaTheme="minorEastAsia"/>
          <w:sz w:val="22"/>
          <w:szCs w:val="22"/>
          <w:lang w:eastAsia="ko-KR"/>
        </w:rPr>
        <w:t xml:space="preserve"> [3]</w:t>
      </w:r>
      <w:r w:rsidRPr="000179EC">
        <w:rPr>
          <w:rFonts w:eastAsiaTheme="minorEastAsia" w:hint="eastAsia"/>
          <w:sz w:val="22"/>
          <w:szCs w:val="22"/>
          <w:lang w:eastAsia="ko-KR"/>
        </w:rPr>
        <w:t xml:space="preserve">, </w:t>
      </w:r>
      <w:r w:rsidR="00841830" w:rsidRPr="000179EC">
        <w:rPr>
          <w:rFonts w:eastAsiaTheme="minorEastAsia"/>
          <w:sz w:val="22"/>
          <w:szCs w:val="22"/>
          <w:lang w:eastAsia="ko-KR"/>
        </w:rPr>
        <w:t>several agreements were made on PUSCH transmission:</w:t>
      </w:r>
    </w:p>
    <w:tbl>
      <w:tblPr>
        <w:tblStyle w:val="a7"/>
        <w:tblW w:w="0" w:type="auto"/>
        <w:tblLook w:val="04A0" w:firstRow="1" w:lastRow="0" w:firstColumn="1" w:lastColumn="0" w:noHBand="0" w:noVBand="1"/>
      </w:tblPr>
      <w:tblGrid>
        <w:gridCol w:w="9628"/>
      </w:tblGrid>
      <w:tr w:rsidR="00EA066C" w14:paraId="5262C76F" w14:textId="77777777" w:rsidTr="00EA066C">
        <w:tc>
          <w:tcPr>
            <w:tcW w:w="9628" w:type="dxa"/>
          </w:tcPr>
          <w:p w14:paraId="2DB2FDAF" w14:textId="2E077A37" w:rsidR="00085975" w:rsidRPr="000179EC" w:rsidRDefault="00085975" w:rsidP="00085975">
            <w:pPr>
              <w:spacing w:before="0" w:after="0" w:line="240" w:lineRule="exact"/>
              <w:ind w:left="0" w:firstLine="0"/>
              <w:rPr>
                <w:b/>
                <w:sz w:val="22"/>
                <w:u w:val="single"/>
                <w:lang w:eastAsia="x-none"/>
              </w:rPr>
            </w:pPr>
            <w:r w:rsidRPr="000179EC">
              <w:rPr>
                <w:b/>
                <w:sz w:val="22"/>
                <w:u w:val="single"/>
                <w:lang w:eastAsia="x-none"/>
              </w:rPr>
              <w:t>Agreements:</w:t>
            </w:r>
            <w:r w:rsidR="000459FA" w:rsidRPr="000179EC">
              <w:rPr>
                <w:b/>
                <w:sz w:val="22"/>
                <w:u w:val="single"/>
                <w:lang w:eastAsia="x-none"/>
              </w:rPr>
              <w:t>RAN1#</w:t>
            </w:r>
            <w:r w:rsidR="003468F7" w:rsidRPr="000179EC">
              <w:rPr>
                <w:b/>
                <w:sz w:val="22"/>
                <w:u w:val="single"/>
                <w:lang w:eastAsia="x-none"/>
              </w:rPr>
              <w:t>94bis</w:t>
            </w:r>
          </w:p>
          <w:p w14:paraId="3FAB65B7" w14:textId="77777777" w:rsidR="00AC37B3" w:rsidRDefault="00AC37B3" w:rsidP="00085975">
            <w:pPr>
              <w:numPr>
                <w:ilvl w:val="0"/>
                <w:numId w:val="25"/>
              </w:numPr>
              <w:spacing w:before="0" w:after="0" w:line="240" w:lineRule="auto"/>
              <w:jc w:val="left"/>
              <w:rPr>
                <w:sz w:val="22"/>
              </w:rPr>
            </w:pPr>
            <w:r w:rsidRPr="000179EC">
              <w:rPr>
                <w:rFonts w:hint="eastAsia"/>
                <w:sz w:val="22"/>
              </w:rPr>
              <w:t>One PUSCH transmission instance is not allowed to cross the slot boundary at least for grant-based PUSCH.</w:t>
            </w:r>
          </w:p>
          <w:p w14:paraId="779169E9" w14:textId="77777777" w:rsidR="000F4583" w:rsidRDefault="000F4583" w:rsidP="000F4583">
            <w:pPr>
              <w:spacing w:before="0" w:after="0" w:line="240" w:lineRule="auto"/>
              <w:jc w:val="left"/>
              <w:rPr>
                <w:sz w:val="22"/>
              </w:rPr>
            </w:pPr>
          </w:p>
          <w:p w14:paraId="56429295" w14:textId="6965AD1E" w:rsidR="000F4583" w:rsidRPr="000F4583" w:rsidRDefault="000F4583" w:rsidP="000F4583">
            <w:pPr>
              <w:spacing w:before="0" w:after="0" w:line="240" w:lineRule="exact"/>
              <w:ind w:left="0" w:firstLine="0"/>
              <w:rPr>
                <w:b/>
                <w:sz w:val="22"/>
                <w:u w:val="single"/>
                <w:lang w:eastAsia="x-none"/>
              </w:rPr>
            </w:pPr>
            <w:r w:rsidRPr="000F4583">
              <w:rPr>
                <w:b/>
                <w:sz w:val="22"/>
                <w:u w:val="single"/>
                <w:lang w:eastAsia="x-none"/>
              </w:rPr>
              <w:t>Agreements:</w:t>
            </w:r>
            <w:r>
              <w:rPr>
                <w:b/>
                <w:sz w:val="22"/>
                <w:u w:val="single"/>
                <w:lang w:eastAsia="x-none"/>
              </w:rPr>
              <w:t>RAN1#95</w:t>
            </w:r>
          </w:p>
          <w:p w14:paraId="52FE5437" w14:textId="77777777" w:rsidR="000F4583" w:rsidRPr="000F4583" w:rsidRDefault="000F4583" w:rsidP="000F4583">
            <w:pPr>
              <w:spacing w:before="0" w:after="0" w:line="240" w:lineRule="auto"/>
              <w:ind w:left="0" w:firstLine="0"/>
              <w:jc w:val="left"/>
              <w:rPr>
                <w:sz w:val="22"/>
              </w:rPr>
            </w:pPr>
            <w:r w:rsidRPr="000F4583">
              <w:rPr>
                <w:sz w:val="22"/>
              </w:rPr>
              <w:t>Support at least one of the following for one TB:</w:t>
            </w:r>
          </w:p>
          <w:p w14:paraId="01F1A604" w14:textId="6CF61B89" w:rsidR="000F4583" w:rsidRPr="000F4583" w:rsidRDefault="000F4583" w:rsidP="000F4583">
            <w:pPr>
              <w:numPr>
                <w:ilvl w:val="0"/>
                <w:numId w:val="25"/>
              </w:numPr>
              <w:spacing w:before="0" w:after="0" w:line="240" w:lineRule="auto"/>
              <w:jc w:val="left"/>
              <w:rPr>
                <w:sz w:val="22"/>
              </w:rPr>
            </w:pPr>
            <w:r w:rsidRPr="000F4583">
              <w:rPr>
                <w:sz w:val="22"/>
              </w:rPr>
              <w:t>One UL grant scheduling two or more PUSCH repetitions that can be in one slot, or across slot boundary in consecutive available slots</w:t>
            </w:r>
          </w:p>
          <w:p w14:paraId="2E7A8760" w14:textId="388B3FE5" w:rsidR="000F4583" w:rsidRPr="000F4583" w:rsidRDefault="000F4583" w:rsidP="000F4583">
            <w:pPr>
              <w:numPr>
                <w:ilvl w:val="0"/>
                <w:numId w:val="25"/>
              </w:numPr>
              <w:spacing w:before="0" w:after="0" w:line="240" w:lineRule="auto"/>
              <w:jc w:val="left"/>
              <w:rPr>
                <w:sz w:val="22"/>
              </w:rPr>
            </w:pPr>
            <w:r w:rsidRPr="000F4583">
              <w:rPr>
                <w:sz w:val="22"/>
              </w:rPr>
              <w:t>One UL grant scheduling two or more PUSCH repetitions in consecutive available slots, with one repetition in each slot with possibly different starting symbols and/or durations</w:t>
            </w:r>
          </w:p>
          <w:p w14:paraId="2DA82FE4" w14:textId="2E8424ED" w:rsidR="000F4583" w:rsidRPr="000F4583" w:rsidRDefault="000F4583" w:rsidP="000F4583">
            <w:pPr>
              <w:numPr>
                <w:ilvl w:val="0"/>
                <w:numId w:val="25"/>
              </w:numPr>
              <w:spacing w:before="0" w:after="0" w:line="240" w:lineRule="auto"/>
              <w:jc w:val="left"/>
              <w:rPr>
                <w:sz w:val="22"/>
              </w:rPr>
            </w:pPr>
            <w:r w:rsidRPr="000F4583">
              <w:rPr>
                <w:sz w:val="22"/>
              </w:rPr>
              <w:t>N (N&gt;=2) UL grants scheduling N PUSCH repetitions on consecutive available slots, with one repetition in each slot, and the i-th UL grant can be received before the end of the PUSCH transmission scheduled by the (i-1)th UL grant.</w:t>
            </w:r>
          </w:p>
          <w:p w14:paraId="20990536" w14:textId="177DB18A" w:rsidR="000F4583" w:rsidRPr="000179EC" w:rsidRDefault="000F4583" w:rsidP="000F4583">
            <w:pPr>
              <w:numPr>
                <w:ilvl w:val="0"/>
                <w:numId w:val="25"/>
              </w:numPr>
              <w:spacing w:before="0" w:after="0" w:line="240" w:lineRule="auto"/>
              <w:jc w:val="left"/>
              <w:rPr>
                <w:sz w:val="22"/>
              </w:rPr>
            </w:pPr>
            <w:r w:rsidRPr="000F4583">
              <w:rPr>
                <w:sz w:val="22"/>
              </w:rPr>
              <w:t>FFS the definition of available slots</w:t>
            </w:r>
          </w:p>
          <w:p w14:paraId="5076D4F0" w14:textId="77777777" w:rsidR="00AC37B3" w:rsidRPr="000179EC" w:rsidRDefault="00AC37B3" w:rsidP="00AC22EF">
            <w:pPr>
              <w:spacing w:before="0" w:after="0" w:line="240" w:lineRule="exact"/>
              <w:ind w:left="288" w:firstLine="0"/>
              <w:rPr>
                <w:sz w:val="22"/>
              </w:rPr>
            </w:pPr>
          </w:p>
          <w:p w14:paraId="4E91DFDC" w14:textId="31B4E8FE" w:rsidR="000179EC" w:rsidRPr="000179EC" w:rsidRDefault="000179EC" w:rsidP="000179EC">
            <w:pPr>
              <w:spacing w:before="0" w:after="0" w:line="240" w:lineRule="exact"/>
              <w:ind w:left="0" w:firstLine="0"/>
              <w:rPr>
                <w:b/>
                <w:sz w:val="22"/>
                <w:u w:val="single"/>
                <w:lang w:eastAsia="x-none"/>
              </w:rPr>
            </w:pPr>
            <w:r w:rsidRPr="000179EC">
              <w:rPr>
                <w:b/>
                <w:sz w:val="22"/>
                <w:u w:val="single"/>
                <w:lang w:eastAsia="x-none"/>
              </w:rPr>
              <w:t>RAN1#80</w:t>
            </w:r>
          </w:p>
          <w:p w14:paraId="605CF252" w14:textId="77777777" w:rsidR="000179EC" w:rsidRPr="000179EC" w:rsidRDefault="000179EC" w:rsidP="000179EC">
            <w:pPr>
              <w:tabs>
                <w:tab w:val="num" w:pos="2160"/>
              </w:tabs>
              <w:overflowPunct w:val="0"/>
              <w:autoSpaceDE w:val="0"/>
              <w:autoSpaceDN w:val="0"/>
              <w:adjustRightInd w:val="0"/>
              <w:spacing w:before="0" w:after="0" w:line="240" w:lineRule="auto"/>
              <w:ind w:left="0" w:firstLine="0"/>
              <w:textAlignment w:val="baseline"/>
              <w:rPr>
                <w:rFonts w:eastAsia="맑은 고딕"/>
                <w:bCs/>
                <w:sz w:val="22"/>
              </w:rPr>
            </w:pPr>
            <w:r w:rsidRPr="000179EC">
              <w:rPr>
                <w:rFonts w:eastAsia="맑은 고딕"/>
                <w:bCs/>
                <w:sz w:val="22"/>
              </w:rPr>
              <w:t xml:space="preserve">URLLC L1 improvements (RAN1) for further improved reliability/latency and for other requirements related to the use cases identified, </w:t>
            </w:r>
          </w:p>
          <w:p w14:paraId="68C92168" w14:textId="77777777" w:rsidR="000179EC" w:rsidRPr="000179EC" w:rsidRDefault="000179EC" w:rsidP="000179EC">
            <w:pPr>
              <w:numPr>
                <w:ilvl w:val="0"/>
                <w:numId w:val="31"/>
              </w:numPr>
              <w:tabs>
                <w:tab w:val="num" w:pos="709"/>
              </w:tabs>
              <w:overflowPunct w:val="0"/>
              <w:autoSpaceDE w:val="0"/>
              <w:autoSpaceDN w:val="0"/>
              <w:adjustRightInd w:val="0"/>
              <w:spacing w:before="0" w:after="0" w:line="240" w:lineRule="auto"/>
              <w:jc w:val="left"/>
              <w:textAlignment w:val="baseline"/>
              <w:rPr>
                <w:rFonts w:eastAsia="맑은 고딕"/>
                <w:bCs/>
                <w:sz w:val="22"/>
              </w:rPr>
            </w:pPr>
            <w:r w:rsidRPr="000179EC">
              <w:rPr>
                <w:rFonts w:eastAsia="맑은 고딕"/>
                <w:bCs/>
                <w:sz w:val="22"/>
              </w:rPr>
              <w:t xml:space="preserve">PDCCH enhancements. Study focus on Compact DCI, PDCCH repetition, increased PDCCH monitoring capability </w:t>
            </w:r>
          </w:p>
          <w:p w14:paraId="07138906" w14:textId="77777777" w:rsidR="000179EC" w:rsidRPr="000179EC" w:rsidRDefault="000179EC" w:rsidP="000179EC">
            <w:pPr>
              <w:numPr>
                <w:ilvl w:val="0"/>
                <w:numId w:val="31"/>
              </w:numPr>
              <w:tabs>
                <w:tab w:val="num" w:pos="709"/>
              </w:tabs>
              <w:overflowPunct w:val="0"/>
              <w:autoSpaceDE w:val="0"/>
              <w:autoSpaceDN w:val="0"/>
              <w:adjustRightInd w:val="0"/>
              <w:spacing w:before="0" w:after="0" w:line="240" w:lineRule="auto"/>
              <w:jc w:val="left"/>
              <w:textAlignment w:val="baseline"/>
              <w:rPr>
                <w:rFonts w:eastAsia="맑은 고딕"/>
                <w:bCs/>
                <w:sz w:val="22"/>
              </w:rPr>
            </w:pPr>
            <w:r w:rsidRPr="000179EC">
              <w:rPr>
                <w:rFonts w:eastAsia="맑은 고딕"/>
                <w:bCs/>
                <w:sz w:val="22"/>
              </w:rPr>
              <w:t>UCI enhancements. Study focus on Enhanced HARQ feedback methods (increased number of HARQ transmission possibilities within a slot), CSI feedback enhancements</w:t>
            </w:r>
          </w:p>
          <w:p w14:paraId="137C506C" w14:textId="77777777" w:rsidR="000179EC" w:rsidRPr="000179EC" w:rsidRDefault="000179EC" w:rsidP="000179EC">
            <w:pPr>
              <w:numPr>
                <w:ilvl w:val="0"/>
                <w:numId w:val="31"/>
              </w:numPr>
              <w:tabs>
                <w:tab w:val="num" w:pos="709"/>
              </w:tabs>
              <w:overflowPunct w:val="0"/>
              <w:autoSpaceDE w:val="0"/>
              <w:autoSpaceDN w:val="0"/>
              <w:adjustRightInd w:val="0"/>
              <w:spacing w:before="0" w:after="0" w:line="240" w:lineRule="auto"/>
              <w:jc w:val="left"/>
              <w:textAlignment w:val="baseline"/>
              <w:rPr>
                <w:rFonts w:eastAsia="맑은 고딕"/>
                <w:bCs/>
                <w:sz w:val="22"/>
              </w:rPr>
            </w:pPr>
            <w:r w:rsidRPr="000179EC">
              <w:rPr>
                <w:rFonts w:eastAsia="맑은 고딕"/>
                <w:bCs/>
                <w:sz w:val="22"/>
              </w:rPr>
              <w:t>PUSCH enhancements. Study focus on mini-slot level hopping &amp; retransmission/repetition enhancements.</w:t>
            </w:r>
          </w:p>
          <w:p w14:paraId="2325FD47" w14:textId="77777777" w:rsidR="000179EC" w:rsidRPr="000179EC" w:rsidRDefault="000179EC" w:rsidP="000179EC">
            <w:pPr>
              <w:numPr>
                <w:ilvl w:val="0"/>
                <w:numId w:val="31"/>
              </w:numPr>
              <w:tabs>
                <w:tab w:val="num" w:pos="709"/>
                <w:tab w:val="num" w:pos="2160"/>
              </w:tabs>
              <w:overflowPunct w:val="0"/>
              <w:autoSpaceDE w:val="0"/>
              <w:autoSpaceDN w:val="0"/>
              <w:adjustRightInd w:val="0"/>
              <w:spacing w:before="0" w:after="0" w:line="240" w:lineRule="auto"/>
              <w:jc w:val="left"/>
              <w:textAlignment w:val="baseline"/>
              <w:rPr>
                <w:rFonts w:eastAsia="맑은 고딕"/>
                <w:bCs/>
                <w:sz w:val="22"/>
              </w:rPr>
            </w:pPr>
            <w:r w:rsidRPr="000179EC">
              <w:rPr>
                <w:rFonts w:eastAsia="맑은 고딕"/>
                <w:bCs/>
                <w:sz w:val="22"/>
              </w:rPr>
              <w:t>Enhancements to scheduling/HARQ/CSI processing timeline (UE and gNB), (for existing TTI durations)</w:t>
            </w:r>
          </w:p>
          <w:p w14:paraId="3D7BD337" w14:textId="404469B6" w:rsidR="000179EC" w:rsidRPr="00AC22EF" w:rsidRDefault="000179EC" w:rsidP="000179EC">
            <w:pPr>
              <w:spacing w:before="0" w:after="0" w:line="240" w:lineRule="exact"/>
              <w:ind w:left="0" w:firstLine="0"/>
            </w:pPr>
          </w:p>
        </w:tc>
      </w:tr>
    </w:tbl>
    <w:p w14:paraId="1E7D1E79" w14:textId="24BFB91E" w:rsidR="000E60FC" w:rsidRPr="000179EC" w:rsidRDefault="000E60FC" w:rsidP="00AC22EF">
      <w:pPr>
        <w:ind w:left="0" w:firstLineChars="250" w:firstLine="550"/>
        <w:rPr>
          <w:rFonts w:eastAsiaTheme="minorEastAsia"/>
          <w:sz w:val="22"/>
          <w:szCs w:val="22"/>
          <w:lang w:eastAsia="ko-KR"/>
        </w:rPr>
      </w:pPr>
      <w:r w:rsidRPr="000179EC">
        <w:rPr>
          <w:rFonts w:eastAsiaTheme="minorEastAsia" w:hint="eastAsia"/>
          <w:sz w:val="22"/>
          <w:szCs w:val="22"/>
          <w:lang w:eastAsia="ko-KR"/>
        </w:rPr>
        <w:t xml:space="preserve">In this contribution, we </w:t>
      </w:r>
      <w:r w:rsidR="00EA066C" w:rsidRPr="000179EC">
        <w:rPr>
          <w:rFonts w:eastAsiaTheme="minorEastAsia"/>
          <w:sz w:val="22"/>
          <w:szCs w:val="22"/>
          <w:lang w:eastAsia="ko-KR"/>
        </w:rPr>
        <w:t xml:space="preserve">discuss </w:t>
      </w:r>
      <w:r w:rsidR="003468F7" w:rsidRPr="000179EC">
        <w:rPr>
          <w:rFonts w:eastAsiaTheme="minorEastAsia"/>
          <w:sz w:val="22"/>
          <w:szCs w:val="22"/>
          <w:lang w:eastAsia="ko-KR"/>
        </w:rPr>
        <w:t>some aspects on PUSCH enhancement including PUSCH repetition</w:t>
      </w:r>
      <w:r w:rsidR="00E85008">
        <w:rPr>
          <w:rFonts w:eastAsiaTheme="minorEastAsia"/>
          <w:sz w:val="22"/>
          <w:szCs w:val="22"/>
          <w:lang w:eastAsia="ko-KR"/>
        </w:rPr>
        <w:t xml:space="preserve"> method, how to reduce DM-RS overhead and</w:t>
      </w:r>
      <w:r w:rsidR="003468F7" w:rsidRPr="000179EC">
        <w:rPr>
          <w:rFonts w:eastAsiaTheme="minorEastAsia"/>
          <w:sz w:val="22"/>
          <w:szCs w:val="22"/>
          <w:lang w:eastAsia="ko-KR"/>
        </w:rPr>
        <w:t xml:space="preserve"> power control on PUSCH transmission</w:t>
      </w:r>
      <w:r w:rsidR="00EA066C" w:rsidRPr="000179EC">
        <w:rPr>
          <w:rFonts w:eastAsiaTheme="minorEastAsia"/>
          <w:sz w:val="22"/>
          <w:szCs w:val="22"/>
          <w:lang w:eastAsia="ko-KR"/>
        </w:rPr>
        <w:t>.</w:t>
      </w:r>
      <w:r w:rsidR="00194063">
        <w:rPr>
          <w:rFonts w:eastAsiaTheme="minorEastAsia"/>
          <w:sz w:val="22"/>
          <w:szCs w:val="22"/>
          <w:lang w:eastAsia="ko-KR"/>
        </w:rPr>
        <w:t xml:space="preserve"> </w:t>
      </w:r>
    </w:p>
    <w:p w14:paraId="71A8ED96" w14:textId="525A1D7B" w:rsidR="000341A9" w:rsidRDefault="000341A9" w:rsidP="000341A9">
      <w:pPr>
        <w:pStyle w:val="10"/>
        <w:numPr>
          <w:ilvl w:val="0"/>
          <w:numId w:val="2"/>
        </w:numPr>
        <w:spacing w:after="0"/>
        <w:rPr>
          <w:rFonts w:eastAsiaTheme="minorEastAsia" w:cs="Arial"/>
          <w:b/>
          <w:szCs w:val="28"/>
          <w:lang w:eastAsia="ko-KR"/>
        </w:rPr>
      </w:pPr>
      <w:r w:rsidRPr="003F3C34">
        <w:rPr>
          <w:rFonts w:eastAsiaTheme="minorEastAsia" w:cs="Arial"/>
          <w:b/>
          <w:szCs w:val="28"/>
          <w:lang w:eastAsia="ko-KR"/>
        </w:rPr>
        <w:lastRenderedPageBreak/>
        <w:t xml:space="preserve">Discussion </w:t>
      </w:r>
    </w:p>
    <w:p w14:paraId="33A2D2B1" w14:textId="223F78C3" w:rsidR="00E85008" w:rsidRPr="000110A0" w:rsidRDefault="00E85008" w:rsidP="00E85008">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How to support multiple transmission for one transport block</w:t>
      </w:r>
    </w:p>
    <w:p w14:paraId="368C92EE" w14:textId="16586B8F" w:rsidR="00782ABF" w:rsidRDefault="00E85008" w:rsidP="00726161">
      <w:pPr>
        <w:pStyle w:val="Doc"/>
      </w:pPr>
      <w:r>
        <w:rPr>
          <w:rFonts w:hint="eastAsia"/>
        </w:rPr>
        <w:t xml:space="preserve">In the last meeting, it was discussed how to allocate PUSCH resource for URLLC grant-based UL </w:t>
      </w:r>
      <w:r>
        <w:t>transmission</w:t>
      </w:r>
      <w:r>
        <w:rPr>
          <w:rFonts w:hint="eastAsia"/>
        </w:rPr>
        <w:t>.</w:t>
      </w:r>
      <w:r>
        <w:t xml:space="preserve"> </w:t>
      </w:r>
      <w:r w:rsidR="00782ABF">
        <w:t>Following</w:t>
      </w:r>
      <w:r>
        <w:t xml:space="preserve"> options were listed in agreement from the discussion. </w:t>
      </w:r>
    </w:p>
    <w:p w14:paraId="580AD0DC" w14:textId="5E4AD62E" w:rsidR="00782ABF" w:rsidRDefault="00782ABF" w:rsidP="00726161">
      <w:pPr>
        <w:pStyle w:val="Doc"/>
        <w:numPr>
          <w:ilvl w:val="0"/>
          <w:numId w:val="34"/>
        </w:numPr>
        <w:ind w:firstLineChars="0"/>
      </w:pPr>
      <w:r>
        <w:t>One UL grant scheduling two or more PUSCH repetitions that can be in one slot, or across slot boundary in consecutive available slots</w:t>
      </w:r>
    </w:p>
    <w:p w14:paraId="31FB7F35" w14:textId="61430EE6" w:rsidR="00782ABF" w:rsidRDefault="00782ABF" w:rsidP="00726161">
      <w:pPr>
        <w:pStyle w:val="Doc"/>
        <w:numPr>
          <w:ilvl w:val="0"/>
          <w:numId w:val="34"/>
        </w:numPr>
        <w:ind w:firstLineChars="0"/>
      </w:pPr>
      <w:r>
        <w:t>One UL grant scheduling two or more PUSCH repetitions in consecutive available slots, with one repetition in each slot with possibly different starting symbols and/or durations</w:t>
      </w:r>
    </w:p>
    <w:p w14:paraId="37008E19" w14:textId="524E5F5D" w:rsidR="00782ABF" w:rsidRDefault="00782ABF" w:rsidP="00726161">
      <w:pPr>
        <w:pStyle w:val="Doc"/>
        <w:numPr>
          <w:ilvl w:val="0"/>
          <w:numId w:val="34"/>
        </w:numPr>
        <w:ind w:firstLineChars="0"/>
      </w:pPr>
      <w:r>
        <w:t>N (N&gt;=2) UL grants scheduling N PUSCH repetitions on consecutive available slots, with one repetition in each slot, and the i-th UL grant can be received before the end of the PUSCH transmission scheduled by the (i-1)th UL grant.</w:t>
      </w:r>
    </w:p>
    <w:p w14:paraId="4F796E50" w14:textId="49ED7DD1" w:rsidR="00E85008" w:rsidRDefault="00E85008" w:rsidP="00726161">
      <w:pPr>
        <w:pStyle w:val="Doc"/>
      </w:pPr>
      <w:r>
        <w:t xml:space="preserve">Among those options, we can found one common </w:t>
      </w:r>
      <w:r w:rsidR="009A6358">
        <w:t>goal of options</w:t>
      </w:r>
      <w:r>
        <w:t>,</w:t>
      </w:r>
      <w:r w:rsidR="009A6358">
        <w:t xml:space="preserve"> mitigating a side effect of slot boundary. Due to our previous agreement, one PUSCH instance is not allowed to cross slot boundary so that makes the system simple. However, it restricts the amount of PUSCH resource allocation especially when a traffic or scheduling request comes to the middle of the slot. In our point of view, those options having similar result in terms of slot boundary handling. As a next step, it is necessary to check what trade-off of each option is.</w:t>
      </w:r>
    </w:p>
    <w:p w14:paraId="2CC23A1D" w14:textId="5F70260C" w:rsidR="00006E59" w:rsidRDefault="009A6358" w:rsidP="00726161">
      <w:pPr>
        <w:pStyle w:val="Doc"/>
        <w:rPr>
          <w:rFonts w:eastAsiaTheme="minorEastAsia"/>
        </w:rPr>
      </w:pPr>
      <w:r>
        <w:t xml:space="preserve">To support first option, </w:t>
      </w:r>
      <w:r w:rsidR="00782ABF">
        <w:t xml:space="preserve">considering control overhead and specification works, </w:t>
      </w:r>
      <w:r>
        <w:t>most proper way is that one grant indicates one PUSCH resource indication and making some rules</w:t>
      </w:r>
      <w:r w:rsidR="00782ABF">
        <w:t xml:space="preserve"> to use</w:t>
      </w:r>
      <w:r>
        <w:t xml:space="preserve"> it multiple times. </w:t>
      </w:r>
      <w:r w:rsidR="00782ABF">
        <w:t>If we define simple rules to use PUSCH allocation information,</w:t>
      </w:r>
      <w:r w:rsidR="00B32B64">
        <w:t xml:space="preserve"> it may occur slight resource inefficiency</w:t>
      </w:r>
      <w:r w:rsidR="00006E59">
        <w:t xml:space="preserve">. For example, when a UE use same PUSCH allocation repeatedly in back-to-back manner, there would be unusable resource at the end of a slot. All of possible drawback of this option depends on a detail of repetition method. </w:t>
      </w:r>
      <w:r w:rsidR="00006E59">
        <w:rPr>
          <w:rFonts w:eastAsiaTheme="minorEastAsia"/>
        </w:rPr>
        <w:t>On the other hand, regardless of the repetition method, Option 1 supports multiple PUSCH transmission in a slot unlike other options. It can bring a sort of flexibility for slot format and diversity.</w:t>
      </w:r>
    </w:p>
    <w:p w14:paraId="6C709158" w14:textId="2B085495" w:rsidR="00006E59" w:rsidRDefault="00006E59" w:rsidP="00726161">
      <w:pPr>
        <w:pStyle w:val="Doc"/>
        <w:rPr>
          <w:rFonts w:eastAsiaTheme="minorEastAsia"/>
        </w:rPr>
      </w:pPr>
      <w:r>
        <w:rPr>
          <w:rFonts w:eastAsiaTheme="minorEastAsia"/>
        </w:rPr>
        <w:t xml:space="preserve">For Option 2, </w:t>
      </w:r>
      <w:r w:rsidR="006E01C1">
        <w:rPr>
          <w:rFonts w:eastAsiaTheme="minorEastAsia"/>
        </w:rPr>
        <w:t xml:space="preserve">one UL grant can schedule two or more PUSCH transmission </w:t>
      </w:r>
      <w:r w:rsidR="00375BAE">
        <w:rPr>
          <w:rFonts w:eastAsiaTheme="minorEastAsia"/>
        </w:rPr>
        <w:t xml:space="preserve">in consecutive slots. One thing different from Option 1 is how to determine resource allocation. To choose proper resource for each slot, it is more reasonable to indicate resource allocation information by DCI. Since DCI capacity is restricted </w:t>
      </w:r>
      <w:r w:rsidR="00065964">
        <w:rPr>
          <w:rFonts w:eastAsiaTheme="minorEastAsia"/>
        </w:rPr>
        <w:t xml:space="preserve">by many aspects such as URLLC requirement, it is not easy to indicated complicated resource allocation by one DCI. For an example of this options, we can think one long PUSCH allocation ignoring slot boundary. It would have less DM-RS overhead and more coding gain for same amount of resource. </w:t>
      </w:r>
      <w:r w:rsidR="00850518">
        <w:rPr>
          <w:rFonts w:eastAsiaTheme="minorEastAsia"/>
        </w:rPr>
        <w:t>Besides, it has one long PUSCH transmission for each slot, it is vulnerable to slot format changing.</w:t>
      </w:r>
    </w:p>
    <w:p w14:paraId="1BA6FC54" w14:textId="77777777" w:rsidR="004C15F7" w:rsidRDefault="00850518" w:rsidP="00726161">
      <w:pPr>
        <w:pStyle w:val="Doc"/>
        <w:rPr>
          <w:rFonts w:eastAsiaTheme="minorEastAsia"/>
        </w:rPr>
      </w:pPr>
      <w:r>
        <w:rPr>
          <w:rFonts w:eastAsiaTheme="minorEastAsia"/>
        </w:rPr>
        <w:t>Option 3 has least specification changes</w:t>
      </w:r>
      <w:r w:rsidR="007D35CE">
        <w:rPr>
          <w:rFonts w:eastAsiaTheme="minorEastAsia"/>
        </w:rPr>
        <w:t xml:space="preserve"> and most flexibility</w:t>
      </w:r>
      <w:r>
        <w:rPr>
          <w:rFonts w:eastAsiaTheme="minorEastAsia"/>
        </w:rPr>
        <w:t xml:space="preserve">. </w:t>
      </w:r>
      <w:r w:rsidR="007D35CE">
        <w:rPr>
          <w:rFonts w:eastAsiaTheme="minorEastAsia"/>
        </w:rPr>
        <w:t>However, it would have biggest DCI overhead in those options.</w:t>
      </w:r>
    </w:p>
    <w:p w14:paraId="79A1981D" w14:textId="79631641" w:rsidR="00850518" w:rsidRDefault="004C15F7" w:rsidP="00726161">
      <w:pPr>
        <w:pStyle w:val="Doc"/>
        <w:rPr>
          <w:rFonts w:eastAsiaTheme="minorEastAsia"/>
        </w:rPr>
      </w:pPr>
      <w:r>
        <w:rPr>
          <w:rFonts w:eastAsiaTheme="minorEastAsia"/>
        </w:rPr>
        <w:lastRenderedPageBreak/>
        <w:t>Considering URLLC requirement and UL grant reception procedure, frequent PDCCH monitoring is beneficial in terms of latency. In this point of view, it is reasonable that timely short PDCCH conveys DCIs for URLLC. If we recall the discussion of PDCCH enhancement, PDCCH reliability is highly depends on DCI size and aggregation level. Based on our evaluation in that agenda, X</w:t>
      </w:r>
      <w:r w:rsidR="00261863">
        <w:rPr>
          <w:rFonts w:eastAsiaTheme="minorEastAsia"/>
        </w:rPr>
        <w:t xml:space="preserve"> CCE is needed for URLLC in average sense. Considering 1 OFDM symbol CORESET duration, which has only 16 CCE even for 100RB bandwidth, it is highly recommended not to make DCI size bigger as well as a number of DCI larger. In other word, it is good to minimize side effect on other enhancement in URLLC agendas. </w:t>
      </w:r>
    </w:p>
    <w:p w14:paraId="6959AD6D" w14:textId="0EEB41D7" w:rsidR="00261863" w:rsidRDefault="00261863" w:rsidP="00726161">
      <w:pPr>
        <w:pStyle w:val="Proposal"/>
      </w:pPr>
      <w:r>
        <w:rPr>
          <w:rFonts w:hint="eastAsia"/>
        </w:rPr>
        <w:t xml:space="preserve">Proposal 1: </w:t>
      </w:r>
      <w:r>
        <w:t xml:space="preserve">To mitigate slot boundary issue and minimize an effect on PDCCH reliability, it is necessary to support following for </w:t>
      </w:r>
      <w:r w:rsidR="00595672">
        <w:t>one TB</w:t>
      </w:r>
      <w:r>
        <w:t xml:space="preserve"> </w:t>
      </w:r>
      <w:r w:rsidR="00595672">
        <w:t>which is transmitted by grant-based UL transmission</w:t>
      </w:r>
    </w:p>
    <w:p w14:paraId="40152378" w14:textId="20B04B48" w:rsidR="00261863" w:rsidRDefault="00261863" w:rsidP="00726161">
      <w:pPr>
        <w:pStyle w:val="Proposal"/>
        <w:numPr>
          <w:ilvl w:val="0"/>
          <w:numId w:val="35"/>
        </w:numPr>
      </w:pPr>
      <w:r w:rsidRPr="00261863">
        <w:t>One UL grant scheduling two or more PUSCH repetitions that can be in one slot, or across slot boundary in consecutive available slots</w:t>
      </w:r>
    </w:p>
    <w:p w14:paraId="6C5A15D9" w14:textId="0D6F2D65" w:rsidR="005E5450" w:rsidRPr="00261863" w:rsidRDefault="005E5450" w:rsidP="00726161">
      <w:pPr>
        <w:pStyle w:val="ad"/>
        <w:numPr>
          <w:ilvl w:val="1"/>
          <w:numId w:val="35"/>
        </w:numPr>
        <w:ind w:leftChars="0"/>
      </w:pPr>
      <w:r w:rsidRPr="005E5450">
        <w:rPr>
          <w:rFonts w:ascii="Times New Roman" w:eastAsiaTheme="minorEastAsia" w:hAnsi="Times New Roman" w:cs="Times New Roman"/>
          <w:b/>
          <w:i/>
          <w:sz w:val="22"/>
          <w:lang w:val="en-GB"/>
        </w:rPr>
        <w:t>FFS the definition of available slots</w:t>
      </w:r>
    </w:p>
    <w:p w14:paraId="1A339B8F" w14:textId="77777777" w:rsidR="00B32B64" w:rsidRDefault="00B32B64" w:rsidP="00726161">
      <w:pPr>
        <w:pStyle w:val="Doc"/>
      </w:pPr>
    </w:p>
    <w:p w14:paraId="2EDFC380" w14:textId="7DDCCFB7" w:rsidR="00F35E49" w:rsidRDefault="00F35E49" w:rsidP="00F35E49">
      <w:pPr>
        <w:pStyle w:val="Doc"/>
        <w:ind w:firstLineChars="0"/>
        <w:rPr>
          <w:rFonts w:eastAsiaTheme="minorEastAsia"/>
        </w:rPr>
      </w:pPr>
      <w:r>
        <w:rPr>
          <w:rFonts w:eastAsiaTheme="minorEastAsia"/>
        </w:rPr>
        <w:t xml:space="preserve">To perform repetition, we can simply think of repeating </w:t>
      </w:r>
      <w:r w:rsidR="008F7030">
        <w:rPr>
          <w:rFonts w:eastAsiaTheme="minorEastAsia"/>
        </w:rPr>
        <w:t>short duration PUSCH</w:t>
      </w:r>
      <w:r>
        <w:rPr>
          <w:rFonts w:eastAsiaTheme="minorEastAsia"/>
        </w:rPr>
        <w:t xml:space="preserve"> side-by-side. Considering limited uplink symbol in dynamic TDD case, it may be efficient way to utilize resources. However, there are symbol level periodicity and various symbol duration. </w:t>
      </w:r>
      <w:r w:rsidR="00594A17">
        <w:rPr>
          <w:rFonts w:eastAsiaTheme="minorEastAsia"/>
        </w:rPr>
        <w:t xml:space="preserve">Since current specification only allows 16 ways to allocate time domain resource for a UE, it is not easy to optimize those variety of configuration. </w:t>
      </w:r>
      <w:r>
        <w:rPr>
          <w:rFonts w:eastAsiaTheme="minorEastAsia"/>
        </w:rPr>
        <w:t>If multiple UEs using side-by-side repetition with different symbol duration PUSCH, it is hard to align DMRS symbol among multiple UEs.</w:t>
      </w:r>
      <w:r w:rsidR="008F7030">
        <w:rPr>
          <w:rFonts w:eastAsiaTheme="minorEastAsia"/>
        </w:rPr>
        <w:t xml:space="preserve"> </w:t>
      </w:r>
      <w:r>
        <w:rPr>
          <w:rFonts w:eastAsiaTheme="minorEastAsia"/>
        </w:rPr>
        <w:t xml:space="preserve">It may restrict possibility of sharing. </w:t>
      </w:r>
    </w:p>
    <w:p w14:paraId="4444C5D4" w14:textId="44915EFE" w:rsidR="0096448F" w:rsidRDefault="00F35E49" w:rsidP="00726161">
      <w:pPr>
        <w:pStyle w:val="Doc"/>
        <w:ind w:firstLineChars="0"/>
        <w:rPr>
          <w:b/>
        </w:rPr>
      </w:pPr>
      <w:r>
        <w:rPr>
          <w:rFonts w:eastAsiaTheme="minorEastAsia" w:hint="eastAsia"/>
        </w:rPr>
        <w:t xml:space="preserve">Alternatively, </w:t>
      </w:r>
      <w:r>
        <w:rPr>
          <w:rFonts w:eastAsiaTheme="minorEastAsia"/>
        </w:rPr>
        <w:t>we can consider to define nominal</w:t>
      </w:r>
      <w:r w:rsidR="00594A17">
        <w:rPr>
          <w:rFonts w:eastAsiaTheme="minorEastAsia"/>
        </w:rPr>
        <w:t>/logical</w:t>
      </w:r>
      <w:r>
        <w:rPr>
          <w:rFonts w:eastAsiaTheme="minorEastAsia"/>
        </w:rPr>
        <w:t xml:space="preserve"> boundary for repetition within a slot. By restricting start symbol and duration and using specific interval for repetitions, we can prevent TO from crossing slot boundary. In addition to this, when we consider sharing grant-free with a UE using 2 symbol or 7 symbol periodicity, it has beneficial to make repetition method using 2/7 symbol interval. In other words, this</w:t>
      </w:r>
      <w:r w:rsidRPr="007E078A">
        <w:rPr>
          <w:rFonts w:eastAsiaTheme="minorEastAsia"/>
          <w:lang w:val="en-GB"/>
        </w:rPr>
        <w:t xml:space="preserve"> approach is to assume ‘sub-slot’ similar to sTTI structure </w:t>
      </w:r>
      <w:r>
        <w:rPr>
          <w:rFonts w:eastAsiaTheme="minorEastAsia"/>
          <w:lang w:val="en-GB"/>
        </w:rPr>
        <w:t>as in</w:t>
      </w:r>
      <w:r w:rsidRPr="007E078A">
        <w:rPr>
          <w:rFonts w:eastAsiaTheme="minorEastAsia"/>
          <w:lang w:val="en-GB"/>
        </w:rPr>
        <w:t xml:space="preserve"> LTE. For example, 2 OS sub-slot structure (e.g., 7 of 2 OS sub-slots in a slot) and 7 OS sub-slot structure (e.g., 2 of 7 OS sub-slots in a slot) can be considered where there is one transmission occasion in a sub-slot. To determine sub-slot size, based on time-domain duration, the smallest sub-slot covering the configured time-domain resource can be selected. For example, if OFDM symbol 0-1 is configured, 2 OS sub-slot can be assumed, and if OFDM symbol 0-3 is configured, 7 OS sub-slot can be assumed.</w:t>
      </w:r>
      <w:r w:rsidRPr="00726161">
        <w:rPr>
          <w:rFonts w:eastAsiaTheme="minorEastAsia"/>
          <w:b/>
        </w:rPr>
        <w:t xml:space="preserve"> </w:t>
      </w:r>
    </w:p>
    <w:p w14:paraId="35067290" w14:textId="5E084C91" w:rsidR="0096448F" w:rsidRPr="00726161" w:rsidRDefault="0096448F" w:rsidP="00726161">
      <w:pPr>
        <w:pStyle w:val="Doc"/>
        <w:ind w:firstLineChars="0" w:firstLine="0"/>
        <w:jc w:val="center"/>
        <w:rPr>
          <w:rFonts w:eastAsiaTheme="minorEastAsia"/>
          <w:b/>
        </w:rPr>
      </w:pPr>
      <w:r>
        <w:rPr>
          <w:b/>
          <w:noProof/>
        </w:rPr>
        <w:lastRenderedPageBreak/>
        <w:drawing>
          <wp:inline distT="0" distB="0" distL="0" distR="0" wp14:anchorId="2CE20739" wp14:editId="7C6475C1">
            <wp:extent cx="6120000" cy="2740586"/>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2740586"/>
                    </a:xfrm>
                    <a:prstGeom prst="rect">
                      <a:avLst/>
                    </a:prstGeom>
                    <a:noFill/>
                  </pic:spPr>
                </pic:pic>
              </a:graphicData>
            </a:graphic>
          </wp:inline>
        </w:drawing>
      </w:r>
      <w:r>
        <w:rPr>
          <w:rFonts w:eastAsiaTheme="minorEastAsia"/>
          <w:b/>
        </w:rPr>
        <w:br/>
      </w:r>
      <w:r>
        <w:rPr>
          <w:rFonts w:eastAsiaTheme="minorEastAsia" w:hint="eastAsia"/>
          <w:b/>
        </w:rPr>
        <w:t>Figure 1</w:t>
      </w:r>
      <w:r>
        <w:rPr>
          <w:rFonts w:eastAsiaTheme="minorEastAsia"/>
          <w:b/>
        </w:rPr>
        <w:t>. An example of proposed repetition method</w:t>
      </w:r>
    </w:p>
    <w:p w14:paraId="6ABDB7E9" w14:textId="77777777" w:rsidR="00F35E49" w:rsidRPr="00703D83" w:rsidRDefault="00F35E49" w:rsidP="00726161">
      <w:pPr>
        <w:pStyle w:val="Doc"/>
        <w:ind w:firstLineChars="0"/>
        <w:rPr>
          <w:rFonts w:eastAsiaTheme="minorEastAsia"/>
          <w:lang w:val="en-GB"/>
        </w:rPr>
      </w:pPr>
    </w:p>
    <w:p w14:paraId="0B454EFF" w14:textId="706DCEA3" w:rsidR="00F35E49" w:rsidRDefault="00F35E49" w:rsidP="00F35E49">
      <w:pPr>
        <w:pStyle w:val="Proposal"/>
      </w:pPr>
      <w:r>
        <w:rPr>
          <w:rFonts w:hint="eastAsia"/>
        </w:rPr>
        <w:t xml:space="preserve">Proposal </w:t>
      </w:r>
      <w:r w:rsidR="00D04218">
        <w:t>2</w:t>
      </w:r>
      <w:r>
        <w:rPr>
          <w:rFonts w:hint="eastAsia"/>
        </w:rPr>
        <w:t xml:space="preserve">: </w:t>
      </w:r>
      <w:r>
        <w:t xml:space="preserve">For supporting </w:t>
      </w:r>
      <w:r w:rsidR="006F0F94">
        <w:t>PUSCH</w:t>
      </w:r>
      <w:r>
        <w:t xml:space="preserve"> repetition</w:t>
      </w:r>
      <w:r w:rsidR="006F0F94">
        <w:t xml:space="preserve"> in a slot</w:t>
      </w:r>
      <w:r>
        <w:t xml:space="preserve">, the following options can be considered: </w:t>
      </w:r>
    </w:p>
    <w:p w14:paraId="7CF44EF2" w14:textId="3F9D3734" w:rsidR="00F35E49" w:rsidRDefault="00F35E49" w:rsidP="00F35E49">
      <w:pPr>
        <w:pStyle w:val="Proposal"/>
        <w:numPr>
          <w:ilvl w:val="1"/>
          <w:numId w:val="28"/>
        </w:numPr>
      </w:pPr>
      <w:r>
        <w:rPr>
          <w:rFonts w:hint="eastAsia"/>
        </w:rPr>
        <w:t xml:space="preserve">Option 1: </w:t>
      </w:r>
      <w:r>
        <w:t xml:space="preserve">repeating </w:t>
      </w:r>
      <w:r w:rsidR="006F0F94">
        <w:t xml:space="preserve">same </w:t>
      </w:r>
      <w:r>
        <w:t>PUSCH</w:t>
      </w:r>
      <w:r w:rsidR="006F0F94">
        <w:t xml:space="preserve"> allocation</w:t>
      </w:r>
      <w:r>
        <w:t xml:space="preserve"> over consecutive symbol</w:t>
      </w:r>
      <w:r w:rsidR="0013511B">
        <w:t>s</w:t>
      </w:r>
      <w:r>
        <w:t xml:space="preserve"> in a slot</w:t>
      </w:r>
    </w:p>
    <w:p w14:paraId="4385909A" w14:textId="0D5BA6A0" w:rsidR="00F35E49" w:rsidRDefault="00F35E49" w:rsidP="00F35E49">
      <w:pPr>
        <w:pStyle w:val="Proposal"/>
        <w:numPr>
          <w:ilvl w:val="1"/>
          <w:numId w:val="28"/>
        </w:numPr>
      </w:pPr>
      <w:r>
        <w:t>Option 2: repeating</w:t>
      </w:r>
      <w:r w:rsidR="006F0F94">
        <w:t xml:space="preserve"> same</w:t>
      </w:r>
      <w:r>
        <w:t xml:space="preserve"> PUSCH</w:t>
      </w:r>
      <w:r w:rsidR="006F0F94">
        <w:t xml:space="preserve"> allocation</w:t>
      </w:r>
      <w:r>
        <w:t xml:space="preserve"> with certain periodicity</w:t>
      </w:r>
      <w:r w:rsidR="0013511B">
        <w:t xml:space="preserve"> in a slot</w:t>
      </w:r>
    </w:p>
    <w:p w14:paraId="760932FE" w14:textId="77777777" w:rsidR="00F35E49" w:rsidRPr="003A7DAB" w:rsidRDefault="00F35E49" w:rsidP="00F35E49">
      <w:pPr>
        <w:pStyle w:val="Proposal"/>
        <w:numPr>
          <w:ilvl w:val="2"/>
          <w:numId w:val="28"/>
        </w:numPr>
      </w:pPr>
      <w:r w:rsidRPr="003A7DAB">
        <w:t xml:space="preserve">1 and 2 symbol non-slot scheduling </w:t>
      </w:r>
      <w:r>
        <w:t>shall</w:t>
      </w:r>
      <w:r w:rsidRPr="003A7DAB">
        <w:t xml:space="preserve"> be repeated with 2 symbol periodicity </w:t>
      </w:r>
    </w:p>
    <w:p w14:paraId="59F62C50" w14:textId="77777777" w:rsidR="00F35E49" w:rsidRDefault="00F35E49" w:rsidP="00F35E49">
      <w:pPr>
        <w:pStyle w:val="Proposal"/>
        <w:numPr>
          <w:ilvl w:val="3"/>
          <w:numId w:val="28"/>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540EE495" w14:textId="77777777" w:rsidR="00F35E49" w:rsidRPr="003A7DAB" w:rsidRDefault="00F35E49" w:rsidP="00F35E49">
      <w:pPr>
        <w:pStyle w:val="Proposal"/>
        <w:numPr>
          <w:ilvl w:val="2"/>
          <w:numId w:val="28"/>
        </w:numPr>
      </w:pPr>
      <w:r>
        <w:t>From 3 to</w:t>
      </w:r>
      <w:r w:rsidRPr="003A7DAB">
        <w:t xml:space="preserve"> 7 symbol non-slot scheduling </w:t>
      </w:r>
      <w:r>
        <w:t>shall</w:t>
      </w:r>
      <w:r w:rsidRPr="003A7DAB">
        <w:t xml:space="preserve"> be repeated with 7 symbol periodicity </w:t>
      </w:r>
    </w:p>
    <w:p w14:paraId="5A641B11" w14:textId="77777777" w:rsidR="00F35E49" w:rsidRDefault="00F35E49" w:rsidP="00F35E49">
      <w:pPr>
        <w:pStyle w:val="Proposal"/>
        <w:numPr>
          <w:ilvl w:val="3"/>
          <w:numId w:val="28"/>
        </w:numPr>
      </w:pPr>
      <w:r w:rsidRPr="003A7DAB">
        <w:t>Time-domain resource allocation should be in [1st symbol, 7th symbol] or [8th symbol, 14th symbol]</w:t>
      </w:r>
    </w:p>
    <w:p w14:paraId="09C57542" w14:textId="77777777" w:rsidR="00F35E49" w:rsidRPr="00F35E49" w:rsidRDefault="00F35E49" w:rsidP="00F35E49">
      <w:pPr>
        <w:pStyle w:val="Proposal"/>
        <w:rPr>
          <w:b w:val="0"/>
          <w:i w:val="0"/>
          <w:szCs w:val="22"/>
        </w:rPr>
      </w:pPr>
    </w:p>
    <w:p w14:paraId="1C46E404" w14:textId="77777777" w:rsidR="005B1794" w:rsidRPr="000110A0" w:rsidRDefault="005B1794" w:rsidP="005B1794">
      <w:pPr>
        <w:pStyle w:val="10"/>
        <w:numPr>
          <w:ilvl w:val="1"/>
          <w:numId w:val="2"/>
        </w:numPr>
        <w:spacing w:after="0"/>
        <w:rPr>
          <w:rFonts w:eastAsiaTheme="minorEastAsia" w:cs="Arial"/>
          <w:b/>
          <w:sz w:val="24"/>
          <w:szCs w:val="28"/>
          <w:lang w:eastAsia="ko-KR"/>
        </w:rPr>
      </w:pPr>
      <w:r w:rsidRPr="000110A0">
        <w:rPr>
          <w:rFonts w:eastAsiaTheme="minorEastAsia" w:cs="Arial"/>
          <w:b/>
          <w:sz w:val="24"/>
          <w:szCs w:val="28"/>
          <w:lang w:eastAsia="ko-KR"/>
        </w:rPr>
        <w:t xml:space="preserve">DMRS </w:t>
      </w:r>
      <w:r>
        <w:rPr>
          <w:rFonts w:eastAsiaTheme="minorEastAsia" w:cs="Arial"/>
          <w:b/>
          <w:sz w:val="24"/>
          <w:szCs w:val="28"/>
          <w:lang w:eastAsia="ko-KR"/>
        </w:rPr>
        <w:t>sharing on PUSCH repetition</w:t>
      </w:r>
    </w:p>
    <w:p w14:paraId="106F236F" w14:textId="75B0CBDC" w:rsidR="005B1794" w:rsidRDefault="00887046" w:rsidP="00892556">
      <w:pPr>
        <w:ind w:left="0" w:firstLine="0"/>
        <w:rPr>
          <w:rFonts w:eastAsiaTheme="minorEastAsia"/>
          <w:sz w:val="22"/>
          <w:szCs w:val="22"/>
          <w:lang w:eastAsia="ko-KR"/>
        </w:rPr>
      </w:pPr>
      <w:r>
        <w:rPr>
          <w:rFonts w:eastAsiaTheme="minorEastAsia"/>
          <w:sz w:val="22"/>
          <w:szCs w:val="22"/>
          <w:lang w:eastAsia="ko-KR"/>
        </w:rPr>
        <w:t xml:space="preserve">When PUSCH </w:t>
      </w:r>
      <w:r w:rsidR="00722D7C">
        <w:rPr>
          <w:rFonts w:eastAsiaTheme="minorEastAsia"/>
          <w:sz w:val="22"/>
          <w:szCs w:val="22"/>
          <w:lang w:eastAsia="ko-KR"/>
        </w:rPr>
        <w:t>repetition</w:t>
      </w:r>
      <w:r>
        <w:rPr>
          <w:rFonts w:eastAsiaTheme="minorEastAsia"/>
          <w:sz w:val="22"/>
          <w:szCs w:val="22"/>
          <w:lang w:eastAsia="ko-KR"/>
        </w:rPr>
        <w:t xml:space="preserve"> is performed by a UE to achieve</w:t>
      </w:r>
      <w:r w:rsidR="005B1794" w:rsidRPr="000179EC">
        <w:rPr>
          <w:rFonts w:eastAsiaTheme="minorEastAsia"/>
          <w:sz w:val="22"/>
          <w:szCs w:val="22"/>
          <w:lang w:eastAsia="ko-KR"/>
        </w:rPr>
        <w:t xml:space="preserve"> high</w:t>
      </w:r>
      <w:r>
        <w:rPr>
          <w:rFonts w:eastAsiaTheme="minorEastAsia"/>
          <w:sz w:val="22"/>
          <w:szCs w:val="22"/>
          <w:lang w:eastAsia="ko-KR"/>
        </w:rPr>
        <w:t>er</w:t>
      </w:r>
      <w:r w:rsidR="005B1794" w:rsidRPr="000179EC">
        <w:rPr>
          <w:rFonts w:eastAsiaTheme="minorEastAsia"/>
          <w:sz w:val="22"/>
          <w:szCs w:val="22"/>
          <w:lang w:eastAsia="ko-KR"/>
        </w:rPr>
        <w:t xml:space="preserve"> reliability within a slot</w:t>
      </w:r>
      <w:r>
        <w:rPr>
          <w:rFonts w:eastAsiaTheme="minorEastAsia"/>
          <w:sz w:val="22"/>
          <w:szCs w:val="22"/>
          <w:lang w:eastAsia="ko-KR"/>
        </w:rPr>
        <w:t xml:space="preserve">, DMRS overhead should be considered. </w:t>
      </w:r>
      <w:r w:rsidR="005B1794" w:rsidRPr="000179EC">
        <w:rPr>
          <w:rFonts w:eastAsiaTheme="minorEastAsia"/>
          <w:sz w:val="22"/>
          <w:szCs w:val="22"/>
          <w:lang w:eastAsia="ko-KR"/>
        </w:rPr>
        <w:t xml:space="preserve">When the duration of </w:t>
      </w:r>
      <w:r w:rsidR="006F0F94">
        <w:rPr>
          <w:rFonts w:eastAsiaTheme="minorEastAsia"/>
          <w:sz w:val="22"/>
          <w:szCs w:val="22"/>
          <w:lang w:eastAsia="ko-KR"/>
        </w:rPr>
        <w:t>each</w:t>
      </w:r>
      <w:r w:rsidR="005B1794" w:rsidRPr="000179EC">
        <w:rPr>
          <w:rFonts w:eastAsiaTheme="minorEastAsia"/>
          <w:sz w:val="22"/>
          <w:szCs w:val="22"/>
          <w:lang w:eastAsia="ko-KR"/>
        </w:rPr>
        <w:t xml:space="preserve"> </w:t>
      </w:r>
      <w:r>
        <w:rPr>
          <w:rFonts w:eastAsiaTheme="minorEastAsia"/>
          <w:sz w:val="22"/>
          <w:szCs w:val="22"/>
          <w:lang w:eastAsia="ko-KR"/>
        </w:rPr>
        <w:t>PUSCH</w:t>
      </w:r>
      <w:r w:rsidR="006F0F94">
        <w:rPr>
          <w:rFonts w:eastAsiaTheme="minorEastAsia"/>
          <w:sz w:val="22"/>
          <w:szCs w:val="22"/>
          <w:lang w:eastAsia="ko-KR"/>
        </w:rPr>
        <w:t xml:space="preserve"> repetition</w:t>
      </w:r>
      <w:r>
        <w:rPr>
          <w:rFonts w:eastAsiaTheme="minorEastAsia"/>
          <w:sz w:val="22"/>
          <w:szCs w:val="22"/>
          <w:lang w:eastAsia="ko-KR"/>
        </w:rPr>
        <w:t xml:space="preserve"> </w:t>
      </w:r>
      <w:r w:rsidR="005B1794" w:rsidRPr="000179EC">
        <w:rPr>
          <w:rFonts w:eastAsiaTheme="minorEastAsia"/>
          <w:sz w:val="22"/>
          <w:szCs w:val="22"/>
          <w:lang w:eastAsia="ko-KR"/>
        </w:rPr>
        <w:t>is too short</w:t>
      </w:r>
      <w:r>
        <w:rPr>
          <w:rFonts w:eastAsiaTheme="minorEastAsia"/>
          <w:sz w:val="22"/>
          <w:szCs w:val="22"/>
          <w:lang w:eastAsia="ko-KR"/>
        </w:rPr>
        <w:t xml:space="preserve"> like two or three symbols</w:t>
      </w:r>
      <w:r w:rsidR="005B1794" w:rsidRPr="000179EC">
        <w:rPr>
          <w:rFonts w:eastAsiaTheme="minorEastAsia"/>
          <w:sz w:val="22"/>
          <w:szCs w:val="22"/>
          <w:lang w:eastAsia="ko-KR"/>
        </w:rPr>
        <w:t>, front loaded DMRS will</w:t>
      </w:r>
      <w:r>
        <w:rPr>
          <w:rFonts w:eastAsiaTheme="minorEastAsia"/>
          <w:sz w:val="22"/>
          <w:szCs w:val="22"/>
          <w:lang w:eastAsia="ko-KR"/>
        </w:rPr>
        <w:t xml:space="preserve"> be</w:t>
      </w:r>
      <w:r w:rsidR="005B1794" w:rsidRPr="000179EC">
        <w:rPr>
          <w:rFonts w:eastAsiaTheme="minorEastAsia"/>
          <w:sz w:val="22"/>
          <w:szCs w:val="22"/>
          <w:lang w:eastAsia="ko-KR"/>
        </w:rPr>
        <w:t xml:space="preserve"> mapped on each </w:t>
      </w:r>
      <w:r>
        <w:rPr>
          <w:rFonts w:eastAsiaTheme="minorEastAsia"/>
          <w:sz w:val="22"/>
          <w:szCs w:val="22"/>
          <w:lang w:eastAsia="ko-KR"/>
        </w:rPr>
        <w:t>PUSCH resource</w:t>
      </w:r>
      <w:r w:rsidR="005B1794" w:rsidRPr="000179EC">
        <w:rPr>
          <w:rFonts w:eastAsiaTheme="minorEastAsia"/>
          <w:sz w:val="22"/>
          <w:szCs w:val="22"/>
          <w:lang w:eastAsia="ko-KR"/>
        </w:rPr>
        <w:t xml:space="preserve"> and it will </w:t>
      </w:r>
      <w:r w:rsidR="000B1B8B" w:rsidRPr="000179EC">
        <w:rPr>
          <w:rFonts w:eastAsiaTheme="minorEastAsia"/>
          <w:sz w:val="22"/>
          <w:szCs w:val="22"/>
          <w:lang w:eastAsia="ko-KR"/>
        </w:rPr>
        <w:t>occup</w:t>
      </w:r>
      <w:r w:rsidR="000B1B8B">
        <w:rPr>
          <w:rFonts w:eastAsiaTheme="minorEastAsia"/>
          <w:sz w:val="22"/>
          <w:szCs w:val="22"/>
          <w:lang w:eastAsia="ko-KR"/>
        </w:rPr>
        <w:t>y</w:t>
      </w:r>
      <w:r w:rsidR="000B1B8B" w:rsidRPr="000179EC">
        <w:rPr>
          <w:rFonts w:eastAsiaTheme="minorEastAsia"/>
          <w:sz w:val="22"/>
          <w:szCs w:val="22"/>
          <w:lang w:eastAsia="ko-KR"/>
        </w:rPr>
        <w:t xml:space="preserve"> </w:t>
      </w:r>
      <w:r w:rsidR="005B1794" w:rsidRPr="000179EC">
        <w:rPr>
          <w:rFonts w:eastAsiaTheme="minorEastAsia"/>
          <w:sz w:val="22"/>
          <w:szCs w:val="22"/>
          <w:lang w:eastAsia="ko-KR"/>
        </w:rPr>
        <w:t>quite much resources in one PUSCH transmission instance</w:t>
      </w:r>
      <w:r w:rsidR="000B1B8B">
        <w:rPr>
          <w:rFonts w:eastAsiaTheme="minorEastAsia"/>
          <w:sz w:val="22"/>
          <w:szCs w:val="22"/>
          <w:lang w:eastAsia="ko-KR"/>
        </w:rPr>
        <w:t>.</w:t>
      </w:r>
      <w:r w:rsidR="005B1794" w:rsidRPr="000179EC">
        <w:rPr>
          <w:rFonts w:eastAsiaTheme="minorEastAsia"/>
          <w:sz w:val="22"/>
          <w:szCs w:val="22"/>
          <w:lang w:eastAsia="ko-KR"/>
        </w:rPr>
        <w:t xml:space="preserve"> </w:t>
      </w:r>
      <w:r w:rsidR="000B1B8B">
        <w:rPr>
          <w:rFonts w:eastAsiaTheme="minorEastAsia"/>
          <w:sz w:val="22"/>
          <w:szCs w:val="22"/>
          <w:lang w:eastAsia="ko-KR"/>
        </w:rPr>
        <w:t>T</w:t>
      </w:r>
      <w:r w:rsidR="000B1B8B" w:rsidRPr="000179EC">
        <w:rPr>
          <w:rFonts w:eastAsiaTheme="minorEastAsia"/>
          <w:sz w:val="22"/>
          <w:szCs w:val="22"/>
          <w:lang w:eastAsia="ko-KR"/>
        </w:rPr>
        <w:t xml:space="preserve">hen </w:t>
      </w:r>
      <w:r w:rsidR="000B1B8B">
        <w:rPr>
          <w:rFonts w:eastAsiaTheme="minorEastAsia"/>
          <w:sz w:val="22"/>
          <w:szCs w:val="22"/>
          <w:lang w:eastAsia="ko-KR"/>
        </w:rPr>
        <w:t xml:space="preserve">the DMRS presence in each PUSCH transmission within a repetition could be relaxed </w:t>
      </w:r>
      <w:r w:rsidR="00567BFC">
        <w:rPr>
          <w:rFonts w:eastAsiaTheme="minorEastAsia"/>
          <w:sz w:val="22"/>
          <w:szCs w:val="22"/>
          <w:lang w:eastAsia="ko-KR"/>
        </w:rPr>
        <w:t xml:space="preserve">because </w:t>
      </w:r>
      <w:r w:rsidR="00892556">
        <w:rPr>
          <w:rFonts w:eastAsiaTheme="minorEastAsia"/>
          <w:sz w:val="22"/>
          <w:szCs w:val="22"/>
          <w:lang w:eastAsia="ko-KR"/>
        </w:rPr>
        <w:t xml:space="preserve">DMRS per each PUSCH transmission would </w:t>
      </w:r>
      <w:r w:rsidR="00567BFC">
        <w:rPr>
          <w:rFonts w:eastAsiaTheme="minorEastAsia"/>
          <w:sz w:val="22"/>
          <w:szCs w:val="22"/>
          <w:lang w:eastAsia="ko-KR"/>
        </w:rPr>
        <w:t xml:space="preserve">lead higher coding rate, </w:t>
      </w:r>
      <w:r w:rsidR="00892556">
        <w:rPr>
          <w:rFonts w:eastAsiaTheme="minorEastAsia"/>
          <w:sz w:val="22"/>
          <w:szCs w:val="22"/>
          <w:lang w:eastAsia="ko-KR"/>
        </w:rPr>
        <w:t xml:space="preserve">and thus would make it difficult to achieve the reliability requirement. </w:t>
      </w:r>
      <w:r w:rsidR="00567BFC">
        <w:rPr>
          <w:rFonts w:eastAsiaTheme="minorEastAsia"/>
          <w:sz w:val="22"/>
          <w:szCs w:val="22"/>
          <w:lang w:eastAsia="ko-KR"/>
        </w:rPr>
        <w:t xml:space="preserve">One method to solve this problem is </w:t>
      </w:r>
      <w:r w:rsidR="005B1794" w:rsidRPr="000179EC">
        <w:rPr>
          <w:rFonts w:eastAsiaTheme="minorEastAsia"/>
          <w:sz w:val="22"/>
          <w:szCs w:val="22"/>
          <w:lang w:eastAsia="ko-KR"/>
        </w:rPr>
        <w:t xml:space="preserve">DMRS </w:t>
      </w:r>
      <w:r w:rsidR="00567BFC">
        <w:rPr>
          <w:rFonts w:eastAsiaTheme="minorEastAsia"/>
          <w:sz w:val="22"/>
          <w:szCs w:val="22"/>
          <w:lang w:eastAsia="ko-KR"/>
        </w:rPr>
        <w:t xml:space="preserve">sharing between PUSCH repetitions. Figure </w:t>
      </w:r>
      <w:r w:rsidR="00D04218">
        <w:rPr>
          <w:rFonts w:eastAsiaTheme="minorEastAsia"/>
          <w:sz w:val="22"/>
          <w:szCs w:val="22"/>
          <w:lang w:eastAsia="ko-KR"/>
        </w:rPr>
        <w:t>3</w:t>
      </w:r>
      <w:r w:rsidR="00567BFC">
        <w:rPr>
          <w:rFonts w:eastAsiaTheme="minorEastAsia"/>
          <w:sz w:val="22"/>
          <w:szCs w:val="22"/>
          <w:lang w:eastAsia="ko-KR"/>
        </w:rPr>
        <w:t xml:space="preserve"> shows </w:t>
      </w:r>
      <w:r w:rsidR="003B60C3">
        <w:rPr>
          <w:rFonts w:eastAsiaTheme="minorEastAsia"/>
          <w:sz w:val="22"/>
          <w:szCs w:val="22"/>
          <w:lang w:eastAsia="ko-KR"/>
        </w:rPr>
        <w:t>an</w:t>
      </w:r>
      <w:r w:rsidR="00567BFC">
        <w:rPr>
          <w:rFonts w:eastAsiaTheme="minorEastAsia"/>
          <w:sz w:val="22"/>
          <w:szCs w:val="22"/>
          <w:lang w:eastAsia="ko-KR"/>
        </w:rPr>
        <w:t xml:space="preserve"> example of DMRS sharing, </w:t>
      </w:r>
      <w:r w:rsidR="004A48E8">
        <w:rPr>
          <w:rFonts w:eastAsiaTheme="minorEastAsia"/>
          <w:sz w:val="22"/>
          <w:szCs w:val="22"/>
          <w:lang w:eastAsia="ko-KR"/>
        </w:rPr>
        <w:t>when a UE is configured with three PUSCH repetition</w:t>
      </w:r>
      <w:r w:rsidR="00892556">
        <w:rPr>
          <w:rFonts w:eastAsiaTheme="minorEastAsia"/>
          <w:sz w:val="22"/>
          <w:szCs w:val="22"/>
          <w:lang w:eastAsia="ko-KR"/>
        </w:rPr>
        <w:t>s</w:t>
      </w:r>
      <w:r w:rsidR="004A48E8">
        <w:rPr>
          <w:rFonts w:eastAsiaTheme="minorEastAsia"/>
          <w:sz w:val="22"/>
          <w:szCs w:val="22"/>
          <w:lang w:eastAsia="ko-KR"/>
        </w:rPr>
        <w:t xml:space="preserve"> within one slot, the UE can map DMRS only in first and last PUSCH resources. </w:t>
      </w:r>
      <w:r w:rsidR="00167A74">
        <w:rPr>
          <w:rFonts w:eastAsiaTheme="minorEastAsia"/>
          <w:sz w:val="22"/>
          <w:szCs w:val="22"/>
          <w:lang w:eastAsia="ko-KR"/>
        </w:rPr>
        <w:lastRenderedPageBreak/>
        <w:t>When network receives the data, f</w:t>
      </w:r>
      <w:r w:rsidR="004A48E8">
        <w:rPr>
          <w:rFonts w:eastAsiaTheme="minorEastAsia"/>
          <w:sz w:val="22"/>
          <w:szCs w:val="22"/>
          <w:lang w:eastAsia="ko-KR"/>
        </w:rPr>
        <w:t>or the resource in the middle, it can use the DMRS in first and last PUSCH resource to estimate/decode the</w:t>
      </w:r>
      <w:r w:rsidR="00167A74">
        <w:rPr>
          <w:rFonts w:eastAsiaTheme="minorEastAsia"/>
          <w:sz w:val="22"/>
          <w:szCs w:val="22"/>
          <w:lang w:eastAsia="ko-KR"/>
        </w:rPr>
        <w:t xml:space="preserve"> data. </w:t>
      </w:r>
    </w:p>
    <w:p w14:paraId="61A55521" w14:textId="12BA6617" w:rsidR="004A48E8" w:rsidRPr="000179EC" w:rsidRDefault="004A48E8" w:rsidP="00726161">
      <w:pPr>
        <w:pStyle w:val="Proposal"/>
      </w:pPr>
      <w:r>
        <w:t xml:space="preserve">Proposal </w:t>
      </w:r>
      <w:r w:rsidR="00D04218">
        <w:t>3</w:t>
      </w:r>
      <w:r w:rsidRPr="000179EC">
        <w:t xml:space="preserve">: </w:t>
      </w:r>
      <w:r>
        <w:t xml:space="preserve">when non-slot PUSCH repetition within a slot is used, to </w:t>
      </w:r>
      <w:r w:rsidR="003B60C3">
        <w:t>improve transmit</w:t>
      </w:r>
      <w:r>
        <w:t xml:space="preserve"> reliability, DMRS sharing between transmitted no</w:t>
      </w:r>
      <w:r w:rsidR="00E6260A">
        <w:t>n</w:t>
      </w:r>
      <w:r>
        <w:t>-slot PUSCH repetitions could be c</w:t>
      </w:r>
      <w:r w:rsidRPr="000179EC">
        <w:t>onsider</w:t>
      </w:r>
      <w:r>
        <w:t>ed.</w:t>
      </w:r>
    </w:p>
    <w:p w14:paraId="1EBFAD81" w14:textId="7F16D797" w:rsidR="004A48E8" w:rsidRDefault="002511D8" w:rsidP="004A48E8">
      <w:pPr>
        <w:ind w:left="0" w:firstLine="0"/>
        <w:jc w:val="center"/>
        <w:rPr>
          <w:rFonts w:eastAsiaTheme="minorEastAsia"/>
          <w:lang w:eastAsia="ko-KR"/>
        </w:rPr>
      </w:pPr>
      <w:r>
        <w:object w:dxaOrig="5340" w:dyaOrig="2146" w14:anchorId="41BBE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156.25pt" o:ole="">
            <v:imagedata r:id="rId9" o:title=""/>
          </v:shape>
          <o:OLEObject Type="Embed" ProgID="Visio.Drawing.15" ShapeID="_x0000_i1025" DrawAspect="Content" ObjectID="_1608743341" r:id="rId10"/>
        </w:object>
      </w:r>
    </w:p>
    <w:p w14:paraId="0DD4DE0E" w14:textId="2D0ED13F" w:rsidR="00722D7C" w:rsidRPr="007E078A" w:rsidRDefault="00722D7C" w:rsidP="00722D7C">
      <w:pPr>
        <w:pStyle w:val="af"/>
        <w:ind w:left="0" w:firstLine="0"/>
        <w:jc w:val="center"/>
        <w:rPr>
          <w:rFonts w:eastAsiaTheme="minorEastAsia"/>
          <w:b w:val="0"/>
          <w:i/>
        </w:rPr>
      </w:pPr>
      <w:r w:rsidRPr="00E55D9D">
        <w:t xml:space="preserve">Figure </w:t>
      </w:r>
      <w:r w:rsidR="00D04218">
        <w:t>3</w:t>
      </w:r>
      <w:r>
        <w:t>.</w:t>
      </w:r>
      <w:r w:rsidRPr="007E078A">
        <w:t xml:space="preserve"> </w:t>
      </w:r>
      <w:r>
        <w:rPr>
          <w:rFonts w:eastAsia="바탕체"/>
          <w:lang w:eastAsia="ko-KR"/>
        </w:rPr>
        <w:t>An</w:t>
      </w:r>
      <w:r w:rsidRPr="007E078A">
        <w:rPr>
          <w:rFonts w:eastAsia="바탕체"/>
          <w:lang w:eastAsia="ko-KR"/>
        </w:rPr>
        <w:t xml:space="preserve"> example of </w:t>
      </w:r>
      <w:r>
        <w:rPr>
          <w:rFonts w:eastAsia="바탕체"/>
          <w:lang w:eastAsia="ko-KR"/>
        </w:rPr>
        <w:t>DMRS sharing</w:t>
      </w:r>
    </w:p>
    <w:p w14:paraId="0BAB3278" w14:textId="77777777" w:rsidR="004A48E8" w:rsidRDefault="004A48E8" w:rsidP="005B1794">
      <w:pPr>
        <w:ind w:left="0" w:firstLine="0"/>
        <w:rPr>
          <w:rFonts w:eastAsiaTheme="minorEastAsia"/>
          <w:sz w:val="22"/>
          <w:szCs w:val="22"/>
          <w:lang w:eastAsia="ko-KR"/>
        </w:rPr>
      </w:pPr>
    </w:p>
    <w:p w14:paraId="3039B7BA" w14:textId="1A89BAF3" w:rsidR="00722D7C" w:rsidRDefault="00722D7C" w:rsidP="005B1794">
      <w:pPr>
        <w:ind w:left="0" w:firstLine="0"/>
        <w:rPr>
          <w:rFonts w:eastAsiaTheme="minorEastAsia"/>
          <w:sz w:val="22"/>
          <w:szCs w:val="22"/>
          <w:lang w:eastAsia="ko-KR"/>
        </w:rPr>
      </w:pPr>
      <w:r>
        <w:rPr>
          <w:rFonts w:eastAsiaTheme="minorEastAsia"/>
          <w:sz w:val="22"/>
          <w:szCs w:val="22"/>
          <w:lang w:eastAsia="ko-KR"/>
        </w:rPr>
        <w:t>W</w:t>
      </w:r>
      <w:r>
        <w:rPr>
          <w:rFonts w:eastAsiaTheme="minorEastAsia" w:hint="eastAsia"/>
          <w:sz w:val="22"/>
          <w:szCs w:val="22"/>
          <w:lang w:eastAsia="ko-KR"/>
        </w:rPr>
        <w:t>hen</w:t>
      </w:r>
      <w:r w:rsidR="002511D8">
        <w:rPr>
          <w:rFonts w:eastAsiaTheme="minorEastAsia"/>
          <w:sz w:val="22"/>
          <w:szCs w:val="22"/>
          <w:lang w:eastAsia="ko-KR"/>
        </w:rPr>
        <w:t xml:space="preserve"> a dynamic SFI arrives, it may change the direction </w:t>
      </w:r>
      <w:r w:rsidR="000D2D6D">
        <w:rPr>
          <w:rFonts w:eastAsiaTheme="minorEastAsia"/>
          <w:sz w:val="22"/>
          <w:szCs w:val="22"/>
          <w:lang w:eastAsia="ko-KR"/>
        </w:rPr>
        <w:t xml:space="preserve">or disable </w:t>
      </w:r>
      <w:r w:rsidR="002511D8">
        <w:rPr>
          <w:rFonts w:eastAsiaTheme="minorEastAsia"/>
          <w:sz w:val="22"/>
          <w:szCs w:val="22"/>
          <w:lang w:eastAsia="ko-KR"/>
        </w:rPr>
        <w:t xml:space="preserve">one or few </w:t>
      </w:r>
      <w:r w:rsidR="000D2D6D">
        <w:rPr>
          <w:rFonts w:eastAsiaTheme="minorEastAsia"/>
          <w:sz w:val="22"/>
          <w:szCs w:val="22"/>
          <w:lang w:eastAsia="ko-KR"/>
        </w:rPr>
        <w:t xml:space="preserve">resources of </w:t>
      </w:r>
      <w:r w:rsidR="002511D8">
        <w:rPr>
          <w:rFonts w:eastAsiaTheme="minorEastAsia"/>
          <w:sz w:val="22"/>
          <w:szCs w:val="22"/>
          <w:lang w:eastAsia="ko-KR"/>
        </w:rPr>
        <w:t xml:space="preserve">non-slot </w:t>
      </w:r>
      <w:r w:rsidR="000D2D6D">
        <w:rPr>
          <w:rFonts w:eastAsiaTheme="minorEastAsia"/>
          <w:sz w:val="22"/>
          <w:szCs w:val="22"/>
          <w:lang w:eastAsia="ko-KR"/>
        </w:rPr>
        <w:t xml:space="preserve">PUSCH </w:t>
      </w:r>
      <w:r w:rsidR="002511D8">
        <w:rPr>
          <w:rFonts w:eastAsiaTheme="minorEastAsia"/>
          <w:sz w:val="22"/>
          <w:szCs w:val="22"/>
          <w:lang w:eastAsia="ko-KR"/>
        </w:rPr>
        <w:t>repetition</w:t>
      </w:r>
      <w:r w:rsidR="000D2D6D">
        <w:rPr>
          <w:rFonts w:eastAsiaTheme="minorEastAsia"/>
          <w:sz w:val="22"/>
          <w:szCs w:val="22"/>
          <w:lang w:eastAsia="ko-KR"/>
        </w:rPr>
        <w:t>,</w:t>
      </w:r>
      <w:r w:rsidR="002511D8">
        <w:rPr>
          <w:rFonts w:eastAsiaTheme="minorEastAsia"/>
          <w:sz w:val="22"/>
          <w:szCs w:val="22"/>
          <w:lang w:eastAsia="ko-KR"/>
        </w:rPr>
        <w:t xml:space="preserve"> in this case firstly we should consider whether the action </w:t>
      </w:r>
      <w:r w:rsidR="003B60C3">
        <w:rPr>
          <w:rFonts w:eastAsiaTheme="minorEastAsia"/>
          <w:sz w:val="22"/>
          <w:szCs w:val="22"/>
          <w:lang w:eastAsia="ko-KR"/>
        </w:rPr>
        <w:t>of</w:t>
      </w:r>
      <w:r w:rsidR="002511D8">
        <w:rPr>
          <w:rFonts w:eastAsiaTheme="minorEastAsia"/>
          <w:sz w:val="22"/>
          <w:szCs w:val="22"/>
          <w:lang w:eastAsia="ko-KR"/>
        </w:rPr>
        <w:t xml:space="preserve"> configuring a dynamic SFI to override non-slot PUSCH repetition</w:t>
      </w:r>
      <w:r w:rsidR="000D2D6D">
        <w:rPr>
          <w:rFonts w:eastAsiaTheme="minorEastAsia"/>
          <w:sz w:val="22"/>
          <w:szCs w:val="22"/>
          <w:lang w:eastAsia="ko-KR"/>
        </w:rPr>
        <w:t xml:space="preserve"> is possible</w:t>
      </w:r>
      <w:r w:rsidR="002511D8">
        <w:rPr>
          <w:rFonts w:eastAsiaTheme="minorEastAsia"/>
          <w:sz w:val="22"/>
          <w:szCs w:val="22"/>
          <w:lang w:eastAsia="ko-KR"/>
        </w:rPr>
        <w:t xml:space="preserve">, if yes, </w:t>
      </w:r>
      <w:r w:rsidR="000D2D6D">
        <w:rPr>
          <w:rFonts w:eastAsiaTheme="minorEastAsia"/>
          <w:sz w:val="22"/>
          <w:szCs w:val="22"/>
          <w:lang w:eastAsia="ko-KR"/>
        </w:rPr>
        <w:t xml:space="preserve">in order to share DMRS in a certain condition, </w:t>
      </w:r>
      <w:r w:rsidR="00772E72">
        <w:rPr>
          <w:rFonts w:eastAsiaTheme="minorEastAsia" w:hint="eastAsia"/>
          <w:sz w:val="22"/>
          <w:szCs w:val="22"/>
          <w:lang w:eastAsia="ko-KR"/>
        </w:rPr>
        <w:t xml:space="preserve">the information of </w:t>
      </w:r>
      <w:r>
        <w:rPr>
          <w:rFonts w:eastAsiaTheme="minorEastAsia"/>
          <w:sz w:val="22"/>
          <w:szCs w:val="22"/>
          <w:lang w:eastAsia="ko-KR"/>
        </w:rPr>
        <w:t xml:space="preserve">DMRS </w:t>
      </w:r>
      <w:r w:rsidR="00772E72">
        <w:rPr>
          <w:rFonts w:eastAsiaTheme="minorEastAsia"/>
          <w:sz w:val="22"/>
          <w:szCs w:val="22"/>
          <w:lang w:eastAsia="ko-KR"/>
        </w:rPr>
        <w:t xml:space="preserve">position can be signalled </w:t>
      </w:r>
      <w:r w:rsidR="003B60C3">
        <w:rPr>
          <w:rFonts w:eastAsiaTheme="minorEastAsia"/>
          <w:sz w:val="22"/>
          <w:szCs w:val="22"/>
          <w:lang w:eastAsia="ko-KR"/>
        </w:rPr>
        <w:t>to UE</w:t>
      </w:r>
      <w:r w:rsidR="00772E72">
        <w:rPr>
          <w:rFonts w:eastAsiaTheme="minorEastAsia"/>
          <w:sz w:val="22"/>
          <w:szCs w:val="22"/>
          <w:lang w:eastAsia="ko-KR"/>
        </w:rPr>
        <w:t xml:space="preserve"> using DCI. Or in that case, UE can simply assume there is no DMRS sharing in the slot</w:t>
      </w:r>
      <w:r w:rsidR="002511D8">
        <w:rPr>
          <w:rFonts w:eastAsiaTheme="minorEastAsia"/>
          <w:sz w:val="22"/>
          <w:szCs w:val="22"/>
          <w:lang w:eastAsia="ko-KR"/>
        </w:rPr>
        <w:t xml:space="preserve"> </w:t>
      </w:r>
      <w:r w:rsidR="00772E72">
        <w:rPr>
          <w:rFonts w:eastAsiaTheme="minorEastAsia"/>
          <w:sz w:val="22"/>
          <w:szCs w:val="22"/>
          <w:lang w:eastAsia="ko-KR"/>
        </w:rPr>
        <w:t>which is re-configured by dynamic SFI.</w:t>
      </w:r>
    </w:p>
    <w:p w14:paraId="413665FB" w14:textId="25CBD6B3" w:rsidR="000110A0" w:rsidRPr="000110A0" w:rsidRDefault="000110A0" w:rsidP="000110A0">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Power control on PUSCH transmission</w:t>
      </w:r>
    </w:p>
    <w:p w14:paraId="3022293B" w14:textId="32D8A46A" w:rsidR="00E32413" w:rsidRDefault="00772E72" w:rsidP="004F6A14">
      <w:pPr>
        <w:ind w:left="0" w:firstLine="0"/>
        <w:rPr>
          <w:rFonts w:eastAsiaTheme="minorEastAsia"/>
          <w:sz w:val="22"/>
          <w:szCs w:val="22"/>
          <w:lang w:eastAsia="ko-KR"/>
        </w:rPr>
      </w:pPr>
      <w:r>
        <w:rPr>
          <w:rFonts w:eastAsiaTheme="minorEastAsia"/>
          <w:sz w:val="22"/>
          <w:szCs w:val="22"/>
          <w:lang w:eastAsia="ko-KR"/>
        </w:rPr>
        <w:t>W</w:t>
      </w:r>
      <w:r>
        <w:rPr>
          <w:rFonts w:eastAsiaTheme="minorEastAsia" w:hint="eastAsia"/>
          <w:sz w:val="22"/>
          <w:szCs w:val="22"/>
          <w:lang w:eastAsia="ko-KR"/>
        </w:rPr>
        <w:t xml:space="preserve">hen </w:t>
      </w:r>
      <w:r>
        <w:rPr>
          <w:rFonts w:eastAsiaTheme="minorEastAsia"/>
          <w:sz w:val="22"/>
          <w:szCs w:val="22"/>
          <w:lang w:eastAsia="ko-KR"/>
        </w:rPr>
        <w:t>a UE is scheduled</w:t>
      </w:r>
      <w:r w:rsidR="003B60C3">
        <w:rPr>
          <w:rFonts w:eastAsiaTheme="minorEastAsia"/>
          <w:sz w:val="22"/>
          <w:szCs w:val="22"/>
          <w:lang w:eastAsia="ko-KR"/>
        </w:rPr>
        <w:t xml:space="preserve"> with</w:t>
      </w:r>
      <w:r>
        <w:rPr>
          <w:rFonts w:eastAsiaTheme="minorEastAsia"/>
          <w:sz w:val="22"/>
          <w:szCs w:val="22"/>
          <w:lang w:eastAsia="ko-KR"/>
        </w:rPr>
        <w:t xml:space="preserve"> multiple resources on multiple carriers, the UE will be also indicated transmit power on each carrier. </w:t>
      </w:r>
      <w:r w:rsidR="00E32413">
        <w:rPr>
          <w:rFonts w:eastAsiaTheme="minorEastAsia"/>
          <w:sz w:val="22"/>
          <w:szCs w:val="22"/>
          <w:lang w:eastAsia="ko-KR"/>
        </w:rPr>
        <w:t xml:space="preserve">In case of power limited case, it is currently assumed that a UE scales the power based on priorities and UE implementation. In terms of priority, not only UCI contents but also QoS required for each channel/UCI content needs to be considered. </w:t>
      </w:r>
      <w:r w:rsidR="00BC5DF2">
        <w:rPr>
          <w:rFonts w:eastAsiaTheme="minorEastAsia"/>
          <w:sz w:val="22"/>
          <w:szCs w:val="22"/>
          <w:lang w:eastAsia="ko-KR"/>
        </w:rPr>
        <w:t xml:space="preserve">Furthermore, to guarantee the power allocated to URLLC packet, it should be possible to drop other overlapping transmissions. By dropping other transmissions, the computed PCmax can be changed (PCmax to transmit one UL can be different from PCmax to transmit two ULs with A-MPR, etc), and it is necessary to reapply recomputed PCmax after dropping. </w:t>
      </w:r>
    </w:p>
    <w:p w14:paraId="62D5C43D" w14:textId="7F6E348F" w:rsidR="004F6A14" w:rsidRDefault="00E6260A" w:rsidP="00726161">
      <w:pPr>
        <w:pStyle w:val="Proposal"/>
      </w:pPr>
      <w:r>
        <w:t>Proposal 4</w:t>
      </w:r>
      <w:r w:rsidRPr="000179EC">
        <w:t xml:space="preserve">: </w:t>
      </w:r>
      <w:r w:rsidR="00BC5DF2">
        <w:t>Power limited case should allow highest priority to URLLC traffic potentially including dropping other overlapping UL transmissions.</w:t>
      </w:r>
      <w:r w:rsidR="00DE0C34">
        <w:t xml:space="preserve"> </w:t>
      </w:r>
    </w:p>
    <w:p w14:paraId="02F18798" w14:textId="27138D71" w:rsidR="00E740AA" w:rsidRDefault="00E740AA" w:rsidP="0027329F">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P</w:t>
      </w:r>
      <w:r>
        <w:rPr>
          <w:rFonts w:eastAsiaTheme="minorEastAsia" w:cs="Arial" w:hint="eastAsia"/>
          <w:b/>
          <w:sz w:val="24"/>
          <w:szCs w:val="28"/>
          <w:lang w:eastAsia="ko-KR"/>
        </w:rPr>
        <w:t xml:space="preserve">ossible </w:t>
      </w:r>
      <w:r>
        <w:rPr>
          <w:rFonts w:eastAsiaTheme="minorEastAsia" w:cs="Arial"/>
          <w:b/>
          <w:sz w:val="24"/>
          <w:szCs w:val="28"/>
          <w:lang w:eastAsia="ko-KR"/>
        </w:rPr>
        <w:t>UL grant enhancement for URLLC</w:t>
      </w:r>
    </w:p>
    <w:p w14:paraId="5C3B0FA2" w14:textId="617114A7" w:rsidR="006458DD" w:rsidRDefault="006458DD" w:rsidP="006458DD">
      <w:pPr>
        <w:pStyle w:val="Doc"/>
      </w:pPr>
      <w:r>
        <w:t xml:space="preserve">It would be beneficial to indicate whether/how perform repetition by UL grant. Since </w:t>
      </w:r>
      <w:r w:rsidRPr="006458DD">
        <w:t>the required number of repetitions is highly re</w:t>
      </w:r>
      <w:r>
        <w:t xml:space="preserve">lated to an amount of resource, the network can adjust </w:t>
      </w:r>
      <w:r w:rsidRPr="006458DD">
        <w:t xml:space="preserve">the number of repetition </w:t>
      </w:r>
      <w:r>
        <w:t>in order to get higher resource efficiency from CSI</w:t>
      </w:r>
      <w:r w:rsidRPr="006458DD">
        <w:t xml:space="preserve">. In addition, </w:t>
      </w:r>
      <w:r>
        <w:t xml:space="preserve">UE can lower transmit power when the number of repetition is increased. By increasing the number of repetition, the reliability can be kept even </w:t>
      </w:r>
      <w:r>
        <w:lastRenderedPageBreak/>
        <w:t xml:space="preserve">with decreased transmit power. It can be helpful for power limited UE. </w:t>
      </w:r>
      <w:r w:rsidR="00EF1CFE">
        <w:t>These beneficial point is applicable to configured grant case as well.</w:t>
      </w:r>
    </w:p>
    <w:p w14:paraId="1CFAD05E" w14:textId="60D38E25" w:rsidR="006458DD" w:rsidRPr="00616DFB" w:rsidRDefault="006458DD" w:rsidP="006458DD">
      <w:pPr>
        <w:pStyle w:val="Doc"/>
      </w:pPr>
      <w:r w:rsidRPr="006458DD">
        <w:t>If scheduling grant indicates the number of repetitions, gNB can configure UE with multiple transmission parameter as well according to the number of repetitions or order or repetition. It can be also considered to apply different power during the repetition based on the network configurations or based on the configured number of repetitions. Different power may be configured across multiple repetition resources.</w:t>
      </w:r>
    </w:p>
    <w:p w14:paraId="0D4949DD" w14:textId="2616A9F8" w:rsidR="006458DD" w:rsidRPr="006458DD" w:rsidRDefault="0096448F" w:rsidP="00726161">
      <w:pPr>
        <w:pStyle w:val="Proposal"/>
      </w:pPr>
      <w:r>
        <w:t>Proposal 5</w:t>
      </w:r>
      <w:r w:rsidR="006458DD" w:rsidRPr="006458DD">
        <w:t xml:space="preserve">: For UL transmission with </w:t>
      </w:r>
      <w:r w:rsidR="006458DD">
        <w:t>dynamic</w:t>
      </w:r>
      <w:r w:rsidR="006458DD" w:rsidRPr="006458DD">
        <w:t xml:space="preserve"> grant, the number of repetitions can be indicated by a L1 signalling</w:t>
      </w:r>
    </w:p>
    <w:p w14:paraId="26BBF452" w14:textId="77777777" w:rsidR="00E53649" w:rsidRPr="003F3C34" w:rsidRDefault="00E53649" w:rsidP="00E53649">
      <w:pPr>
        <w:pStyle w:val="10"/>
        <w:numPr>
          <w:ilvl w:val="0"/>
          <w:numId w:val="2"/>
        </w:numPr>
        <w:rPr>
          <w:rFonts w:eastAsia="바탕"/>
          <w:b/>
          <w:lang w:eastAsia="ko-KR"/>
        </w:rPr>
      </w:pPr>
      <w:r w:rsidRPr="003F3C34">
        <w:rPr>
          <w:rFonts w:eastAsia="바탕"/>
          <w:b/>
          <w:lang w:eastAsia="ko-KR"/>
        </w:rPr>
        <w:t>Conclusion</w:t>
      </w:r>
    </w:p>
    <w:p w14:paraId="30DF7A7F" w14:textId="5529C636" w:rsidR="00795D2E" w:rsidRPr="000179EC" w:rsidRDefault="007E390E" w:rsidP="007E390E">
      <w:pPr>
        <w:ind w:left="0" w:firstLine="0"/>
        <w:rPr>
          <w:rFonts w:eastAsiaTheme="minorEastAsia"/>
          <w:sz w:val="22"/>
          <w:lang w:eastAsia="ko-KR"/>
        </w:rPr>
      </w:pPr>
      <w:r w:rsidRPr="000179EC">
        <w:rPr>
          <w:rFonts w:eastAsiaTheme="minorEastAsia" w:hint="eastAsia"/>
          <w:sz w:val="22"/>
          <w:lang w:eastAsia="ko-KR"/>
        </w:rPr>
        <w:t xml:space="preserve">We discussed </w:t>
      </w:r>
      <w:r w:rsidR="00722D7C">
        <w:rPr>
          <w:rFonts w:eastAsiaTheme="minorEastAsia"/>
          <w:sz w:val="22"/>
          <w:lang w:eastAsia="ko-KR"/>
        </w:rPr>
        <w:t xml:space="preserve">PUSCH enhancement for NR URLLC, </w:t>
      </w:r>
      <w:r w:rsidRPr="000179EC">
        <w:rPr>
          <w:rFonts w:eastAsiaTheme="minorEastAsia" w:hint="eastAsia"/>
          <w:sz w:val="22"/>
          <w:lang w:eastAsia="ko-KR"/>
        </w:rPr>
        <w:t xml:space="preserve">and proposed the followings. </w:t>
      </w:r>
    </w:p>
    <w:p w14:paraId="770C544C" w14:textId="77777777" w:rsidR="00726161" w:rsidRDefault="00726161" w:rsidP="00726161">
      <w:pPr>
        <w:pStyle w:val="Proposal"/>
      </w:pPr>
      <w:r>
        <w:rPr>
          <w:rFonts w:hint="eastAsia"/>
        </w:rPr>
        <w:t xml:space="preserve">Proposal 1: </w:t>
      </w:r>
      <w:r>
        <w:t>To mitigate slot boundary issue and minimize an effect on PDCCH reliability, it is necessary to support following for one TB which is transmitted by grant-based UL transmission</w:t>
      </w:r>
    </w:p>
    <w:p w14:paraId="2F0AD156" w14:textId="77777777" w:rsidR="00726161" w:rsidRDefault="00726161" w:rsidP="00726161">
      <w:pPr>
        <w:pStyle w:val="Proposal"/>
        <w:numPr>
          <w:ilvl w:val="0"/>
          <w:numId w:val="35"/>
        </w:numPr>
      </w:pPr>
      <w:r w:rsidRPr="00261863">
        <w:t>One UL grant scheduling two or more PUSCH repetitions that can be in one slot, or across slot boundary in consecutive available slots</w:t>
      </w:r>
    </w:p>
    <w:p w14:paraId="4D0D8F1B" w14:textId="77777777" w:rsidR="00726161" w:rsidRDefault="00726161" w:rsidP="00726161">
      <w:pPr>
        <w:pStyle w:val="Proposal"/>
      </w:pPr>
      <w:r>
        <w:rPr>
          <w:rFonts w:hint="eastAsia"/>
        </w:rPr>
        <w:t xml:space="preserve">Proposal </w:t>
      </w:r>
      <w:r>
        <w:t>2</w:t>
      </w:r>
      <w:r>
        <w:rPr>
          <w:rFonts w:hint="eastAsia"/>
        </w:rPr>
        <w:t xml:space="preserve">: </w:t>
      </w:r>
      <w:r>
        <w:t xml:space="preserve">For supporting PUSCH repetition in a slot, the following options can be considered: </w:t>
      </w:r>
    </w:p>
    <w:p w14:paraId="1C37E7DC" w14:textId="77777777" w:rsidR="00726161" w:rsidRDefault="00726161" w:rsidP="00726161">
      <w:pPr>
        <w:pStyle w:val="Proposal"/>
        <w:numPr>
          <w:ilvl w:val="1"/>
          <w:numId w:val="28"/>
        </w:numPr>
      </w:pPr>
      <w:r>
        <w:rPr>
          <w:rFonts w:hint="eastAsia"/>
        </w:rPr>
        <w:t xml:space="preserve">Option 1: </w:t>
      </w:r>
      <w:r>
        <w:t>repeating same PUSCH allocation over consecutive symbols in a slot</w:t>
      </w:r>
    </w:p>
    <w:p w14:paraId="27C6AFBA" w14:textId="77777777" w:rsidR="00726161" w:rsidRDefault="00726161" w:rsidP="00726161">
      <w:pPr>
        <w:pStyle w:val="Proposal"/>
        <w:numPr>
          <w:ilvl w:val="1"/>
          <w:numId w:val="28"/>
        </w:numPr>
      </w:pPr>
      <w:r>
        <w:t>Option 2: repeating same PUSCH allocation with certain periodicity in a slot</w:t>
      </w:r>
    </w:p>
    <w:p w14:paraId="0C502D05" w14:textId="77777777" w:rsidR="00726161" w:rsidRPr="003A7DAB" w:rsidRDefault="00726161" w:rsidP="00726161">
      <w:pPr>
        <w:pStyle w:val="Proposal"/>
        <w:numPr>
          <w:ilvl w:val="2"/>
          <w:numId w:val="28"/>
        </w:numPr>
      </w:pPr>
      <w:r w:rsidRPr="003A7DAB">
        <w:t xml:space="preserve">1 and 2 symbol non-slot scheduling </w:t>
      </w:r>
      <w:r>
        <w:t>shall</w:t>
      </w:r>
      <w:r w:rsidRPr="003A7DAB">
        <w:t xml:space="preserve"> be repeated with 2 symbol periodicity </w:t>
      </w:r>
    </w:p>
    <w:p w14:paraId="7ADBC000" w14:textId="77777777" w:rsidR="00726161" w:rsidRDefault="00726161" w:rsidP="00726161">
      <w:pPr>
        <w:pStyle w:val="Proposal"/>
        <w:numPr>
          <w:ilvl w:val="3"/>
          <w:numId w:val="28"/>
        </w:numPr>
      </w:pPr>
      <w:r w:rsidRPr="003A7DAB">
        <w:t>Time-domain resource allocation should be in [2N-1</w:t>
      </w:r>
      <w:r w:rsidRPr="003A7DAB">
        <w:rPr>
          <w:vertAlign w:val="superscript"/>
        </w:rPr>
        <w:t>th</w:t>
      </w:r>
      <w:r w:rsidRPr="003A7DAB">
        <w:t xml:space="preserve"> symbol, 2N</w:t>
      </w:r>
      <w:r w:rsidRPr="003A7DAB">
        <w:rPr>
          <w:vertAlign w:val="superscript"/>
        </w:rPr>
        <w:t>th</w:t>
      </w:r>
      <w:r w:rsidRPr="003A7DAB">
        <w:t xml:space="preserve"> symbol] when N=1, 2, …, 7</w:t>
      </w:r>
    </w:p>
    <w:p w14:paraId="5B61C020" w14:textId="77777777" w:rsidR="00726161" w:rsidRPr="003A7DAB" w:rsidRDefault="00726161" w:rsidP="00726161">
      <w:pPr>
        <w:pStyle w:val="Proposal"/>
        <w:numPr>
          <w:ilvl w:val="2"/>
          <w:numId w:val="28"/>
        </w:numPr>
      </w:pPr>
      <w:r>
        <w:t>From 3 to</w:t>
      </w:r>
      <w:r w:rsidRPr="003A7DAB">
        <w:t xml:space="preserve"> 7 symbol non-slot scheduling </w:t>
      </w:r>
      <w:r>
        <w:t>shall</w:t>
      </w:r>
      <w:r w:rsidRPr="003A7DAB">
        <w:t xml:space="preserve"> be repeated with 7 symbol periodicity </w:t>
      </w:r>
    </w:p>
    <w:p w14:paraId="50147CD7" w14:textId="77777777" w:rsidR="00726161" w:rsidRDefault="00726161" w:rsidP="00726161">
      <w:pPr>
        <w:pStyle w:val="Proposal"/>
        <w:numPr>
          <w:ilvl w:val="3"/>
          <w:numId w:val="28"/>
        </w:numPr>
      </w:pPr>
      <w:r w:rsidRPr="003A7DAB">
        <w:t>Time-domain resource allocation should be in [1st symbol, 7th symbol] or [8th symbol, 14th symbol]</w:t>
      </w:r>
    </w:p>
    <w:p w14:paraId="3D062F8E" w14:textId="77777777" w:rsidR="00726161" w:rsidRPr="00F35E49" w:rsidRDefault="00726161" w:rsidP="00726161">
      <w:pPr>
        <w:pStyle w:val="Proposal"/>
        <w:rPr>
          <w:b w:val="0"/>
          <w:i w:val="0"/>
          <w:szCs w:val="22"/>
        </w:rPr>
      </w:pPr>
    </w:p>
    <w:p w14:paraId="315B2032" w14:textId="77777777" w:rsidR="00726161" w:rsidRPr="000179EC" w:rsidRDefault="00726161" w:rsidP="00726161">
      <w:pPr>
        <w:pStyle w:val="Proposal"/>
      </w:pPr>
      <w:r>
        <w:t>Proposal 3</w:t>
      </w:r>
      <w:r w:rsidRPr="000179EC">
        <w:t xml:space="preserve">: </w:t>
      </w:r>
      <w:r>
        <w:t>when non-slot PUSCH repetition within a slot is used, to improve transmit reliability, DMRS sharing between transmitted non-slot PUSCH repetitions could be c</w:t>
      </w:r>
      <w:r w:rsidRPr="000179EC">
        <w:t>onsider</w:t>
      </w:r>
      <w:r>
        <w:t>ed.</w:t>
      </w:r>
    </w:p>
    <w:p w14:paraId="0FEEEE31" w14:textId="77777777" w:rsidR="00726161" w:rsidRDefault="00726161" w:rsidP="00726161">
      <w:pPr>
        <w:pStyle w:val="Proposal"/>
      </w:pPr>
      <w:r>
        <w:t>Proposal 4</w:t>
      </w:r>
      <w:r w:rsidRPr="000179EC">
        <w:t xml:space="preserve">: </w:t>
      </w:r>
      <w:r>
        <w:t xml:space="preserve">Power limited case should allow highest priority to URLLC traffic potentially including dropping other overlapping UL transmissions. </w:t>
      </w:r>
    </w:p>
    <w:p w14:paraId="5C3480FA" w14:textId="77777777" w:rsidR="00726161" w:rsidRPr="006458DD" w:rsidRDefault="00726161" w:rsidP="00726161">
      <w:pPr>
        <w:pStyle w:val="Proposal"/>
      </w:pPr>
      <w:r>
        <w:t>Proposal 5</w:t>
      </w:r>
      <w:r w:rsidRPr="006458DD">
        <w:t xml:space="preserve">: For UL transmission with </w:t>
      </w:r>
      <w:r>
        <w:t>dynamic</w:t>
      </w:r>
      <w:r w:rsidRPr="006458DD">
        <w:t xml:space="preserve"> grant, the number of repetitions can be indicated by a L1 signalling</w:t>
      </w:r>
    </w:p>
    <w:p w14:paraId="70EE82F5" w14:textId="15FA9891" w:rsidR="00380F89" w:rsidRPr="003F3C34" w:rsidRDefault="00C1458F" w:rsidP="008D28B3">
      <w:pPr>
        <w:pStyle w:val="10"/>
        <w:numPr>
          <w:ilvl w:val="0"/>
          <w:numId w:val="1"/>
        </w:numPr>
        <w:spacing w:before="180"/>
        <w:rPr>
          <w:rFonts w:eastAsia="바탕"/>
          <w:b/>
          <w:lang w:eastAsia="ko-KR"/>
        </w:rPr>
      </w:pPr>
      <w:bookmarkStart w:id="3" w:name="_GoBack"/>
      <w:bookmarkEnd w:id="3"/>
      <w:r w:rsidRPr="003F3C34">
        <w:rPr>
          <w:rFonts w:eastAsia="바탕" w:hint="eastAsia"/>
          <w:b/>
          <w:lang w:eastAsia="ko-KR"/>
        </w:rPr>
        <w:lastRenderedPageBreak/>
        <w:t>Reference</w:t>
      </w:r>
    </w:p>
    <w:p w14:paraId="638B9C82" w14:textId="796A43CD" w:rsidR="003F3C34" w:rsidRPr="000179EC" w:rsidRDefault="003F3C34" w:rsidP="002924F7">
      <w:pPr>
        <w:pStyle w:val="References"/>
        <w:numPr>
          <w:ilvl w:val="0"/>
          <w:numId w:val="0"/>
        </w:numPr>
        <w:ind w:left="425" w:hanging="425"/>
        <w:rPr>
          <w:szCs w:val="22"/>
          <w:lang w:eastAsia="ko-KR"/>
        </w:rPr>
      </w:pPr>
      <w:r w:rsidRPr="00A7339F">
        <w:rPr>
          <w:sz w:val="20"/>
          <w:szCs w:val="22"/>
          <w:lang w:eastAsia="ko-KR"/>
        </w:rPr>
        <w:t>[1]</w:t>
      </w:r>
      <w:r w:rsidRPr="00A7339F">
        <w:rPr>
          <w:sz w:val="20"/>
          <w:szCs w:val="22"/>
          <w:lang w:eastAsia="ko-KR"/>
        </w:rPr>
        <w:tab/>
      </w:r>
      <w:r w:rsidRPr="000179EC">
        <w:rPr>
          <w:szCs w:val="22"/>
          <w:lang w:eastAsia="ko-KR"/>
        </w:rPr>
        <w:t>RAN1 Chairman’s Note, RAN1#94</w:t>
      </w:r>
      <w:r w:rsidR="000E70BD">
        <w:rPr>
          <w:szCs w:val="22"/>
          <w:lang w:eastAsia="ko-KR"/>
        </w:rPr>
        <w:t>bis</w:t>
      </w:r>
      <w:r w:rsidRPr="000179EC">
        <w:rPr>
          <w:szCs w:val="22"/>
          <w:lang w:eastAsia="ko-KR"/>
        </w:rPr>
        <w:t xml:space="preserve"> meeting. </w:t>
      </w:r>
    </w:p>
    <w:p w14:paraId="466E0612" w14:textId="30D5B1DA" w:rsidR="00AC010E" w:rsidRPr="000179EC" w:rsidRDefault="00AC010E" w:rsidP="00AC010E">
      <w:pPr>
        <w:pStyle w:val="References"/>
        <w:numPr>
          <w:ilvl w:val="0"/>
          <w:numId w:val="0"/>
        </w:numPr>
        <w:ind w:left="425" w:hanging="425"/>
        <w:rPr>
          <w:szCs w:val="22"/>
          <w:lang w:eastAsia="ko-KR"/>
        </w:rPr>
      </w:pPr>
      <w:r w:rsidRPr="000179EC">
        <w:rPr>
          <w:szCs w:val="22"/>
          <w:lang w:eastAsia="ko-KR"/>
        </w:rPr>
        <w:t>[2]</w:t>
      </w:r>
      <w:r w:rsidRPr="000179EC">
        <w:rPr>
          <w:szCs w:val="22"/>
          <w:lang w:eastAsia="ko-KR"/>
        </w:rPr>
        <w:tab/>
        <w:t>RAN1 Chairman’s Note, RAN1#9</w:t>
      </w:r>
      <w:r w:rsidR="000E70BD">
        <w:rPr>
          <w:szCs w:val="22"/>
          <w:lang w:eastAsia="ko-KR"/>
        </w:rPr>
        <w:t>5</w:t>
      </w:r>
      <w:r w:rsidRPr="000179EC">
        <w:rPr>
          <w:szCs w:val="22"/>
          <w:lang w:eastAsia="ko-KR"/>
        </w:rPr>
        <w:t xml:space="preserve"> meeting. </w:t>
      </w:r>
    </w:p>
    <w:p w14:paraId="109355C0" w14:textId="50CD2B71" w:rsidR="000179EC" w:rsidRDefault="000179EC" w:rsidP="000179EC">
      <w:pPr>
        <w:pStyle w:val="References"/>
        <w:numPr>
          <w:ilvl w:val="0"/>
          <w:numId w:val="0"/>
        </w:numPr>
        <w:ind w:left="425" w:hanging="425"/>
        <w:rPr>
          <w:szCs w:val="22"/>
          <w:lang w:eastAsia="ko-KR"/>
        </w:rPr>
      </w:pPr>
      <w:r w:rsidRPr="000179EC">
        <w:rPr>
          <w:szCs w:val="22"/>
          <w:lang w:eastAsia="ko-KR"/>
        </w:rPr>
        <w:t>[3]  RP-182089, “New SID on Physical Layer Enhancements for NR</w:t>
      </w:r>
      <w:r w:rsidRPr="000179EC">
        <w:rPr>
          <w:rFonts w:hint="eastAsia"/>
          <w:szCs w:val="22"/>
          <w:lang w:eastAsia="ko-KR"/>
        </w:rPr>
        <w:t xml:space="preserve"> Ultra-Reliable and Low Latency Communication</w:t>
      </w:r>
      <w:r w:rsidRPr="000179EC">
        <w:rPr>
          <w:szCs w:val="22"/>
          <w:lang w:eastAsia="ko-KR"/>
        </w:rPr>
        <w:t xml:space="preserve"> </w:t>
      </w:r>
      <w:r w:rsidRPr="000179EC">
        <w:rPr>
          <w:rFonts w:hint="eastAsia"/>
          <w:szCs w:val="22"/>
          <w:lang w:eastAsia="ko-KR"/>
        </w:rPr>
        <w:t>(</w:t>
      </w:r>
      <w:r w:rsidRPr="000179EC">
        <w:rPr>
          <w:szCs w:val="22"/>
          <w:lang w:eastAsia="ko-KR"/>
        </w:rPr>
        <w:t>URLLC</w:t>
      </w:r>
      <w:r w:rsidRPr="000179EC">
        <w:rPr>
          <w:rFonts w:hint="eastAsia"/>
          <w:szCs w:val="22"/>
          <w:lang w:eastAsia="ko-KR"/>
        </w:rPr>
        <w:t>),</w:t>
      </w:r>
      <w:r w:rsidRPr="000179EC">
        <w:rPr>
          <w:szCs w:val="22"/>
          <w:lang w:eastAsia="ko-KR"/>
        </w:rPr>
        <w:t xml:space="preserve">” Huawei, HiSilicon, Nokia, Nokia Shanghai Bell. </w:t>
      </w:r>
    </w:p>
    <w:p w14:paraId="0962690D" w14:textId="77777777" w:rsidR="004C0B71" w:rsidRPr="000179EC" w:rsidRDefault="004C0B71" w:rsidP="004C0B71">
      <w:pPr>
        <w:pStyle w:val="References"/>
        <w:numPr>
          <w:ilvl w:val="0"/>
          <w:numId w:val="0"/>
        </w:numPr>
        <w:ind w:left="425" w:hanging="425"/>
        <w:rPr>
          <w:szCs w:val="22"/>
          <w:lang w:eastAsia="ko-KR"/>
        </w:rPr>
      </w:pPr>
      <w:r>
        <w:rPr>
          <w:szCs w:val="22"/>
          <w:lang w:eastAsia="ko-KR"/>
        </w:rPr>
        <w:t xml:space="preserve">[4]  R1-1812578 </w:t>
      </w:r>
      <w:r w:rsidRPr="004A1982">
        <w:rPr>
          <w:szCs w:val="22"/>
          <w:lang w:eastAsia="ko-KR"/>
        </w:rPr>
        <w:t>Discussion on enhancement for grant-free transmission</w:t>
      </w:r>
      <w:r>
        <w:rPr>
          <w:szCs w:val="22"/>
          <w:lang w:eastAsia="ko-KR"/>
        </w:rPr>
        <w:t xml:space="preserve">, </w:t>
      </w:r>
      <w:r w:rsidRPr="004A1982">
        <w:rPr>
          <w:szCs w:val="22"/>
          <w:lang w:eastAsia="ko-KR"/>
        </w:rPr>
        <w:t>RAN1#95</w:t>
      </w:r>
      <w:r>
        <w:rPr>
          <w:szCs w:val="22"/>
          <w:lang w:eastAsia="ko-KR"/>
        </w:rPr>
        <w:t xml:space="preserve"> meeting.</w:t>
      </w:r>
    </w:p>
    <w:p w14:paraId="75B4555F" w14:textId="547458A7" w:rsidR="0004121A" w:rsidRPr="00FB3EB2" w:rsidRDefault="004C0B71" w:rsidP="00FD3E0B">
      <w:pPr>
        <w:pStyle w:val="References"/>
        <w:numPr>
          <w:ilvl w:val="0"/>
          <w:numId w:val="0"/>
        </w:numPr>
        <w:rPr>
          <w:rFonts w:eastAsiaTheme="minorEastAsia"/>
          <w:lang w:val="en-GB" w:eastAsia="ko-KR"/>
        </w:rPr>
      </w:pPr>
      <w:r w:rsidDel="00892556">
        <w:rPr>
          <w:szCs w:val="22"/>
          <w:lang w:eastAsia="ko-KR"/>
        </w:rPr>
        <w:t xml:space="preserve"> </w:t>
      </w:r>
    </w:p>
    <w:sectPr w:rsidR="0004121A" w:rsidRPr="00FB3EB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1D280" w14:textId="77777777" w:rsidR="0090278F" w:rsidRDefault="0090278F" w:rsidP="00CB15B0">
      <w:pPr>
        <w:spacing w:before="0" w:after="0" w:line="240" w:lineRule="auto"/>
      </w:pPr>
      <w:r>
        <w:separator/>
      </w:r>
    </w:p>
  </w:endnote>
  <w:endnote w:type="continuationSeparator" w:id="0">
    <w:p w14:paraId="09302AEA" w14:textId="77777777" w:rsidR="0090278F" w:rsidRDefault="0090278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B676D" w14:textId="77777777" w:rsidR="0090278F" w:rsidRDefault="0090278F" w:rsidP="00CB15B0">
      <w:pPr>
        <w:spacing w:before="0" w:after="0" w:line="240" w:lineRule="auto"/>
      </w:pPr>
      <w:r>
        <w:separator/>
      </w:r>
    </w:p>
  </w:footnote>
  <w:footnote w:type="continuationSeparator" w:id="0">
    <w:p w14:paraId="2A0241D0" w14:textId="77777777" w:rsidR="0090278F" w:rsidRDefault="0090278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C92B8A"/>
    <w:multiLevelType w:val="hybridMultilevel"/>
    <w:tmpl w:val="A9EC5876"/>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
    <w:nsid w:val="152C7B0A"/>
    <w:multiLevelType w:val="hybridMultilevel"/>
    <w:tmpl w:val="73D2DF30"/>
    <w:lvl w:ilvl="0" w:tplc="D722C91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nsid w:val="18175099"/>
    <w:multiLevelType w:val="hybridMultilevel"/>
    <w:tmpl w:val="F00CA9F0"/>
    <w:lvl w:ilvl="0" w:tplc="040B0001">
      <w:start w:val="1"/>
      <w:numFmt w:val="bullet"/>
      <w:lvlText w:val=""/>
      <w:lvlJc w:val="left"/>
      <w:pPr>
        <w:ind w:left="720" w:hanging="360"/>
      </w:pPr>
      <w:rPr>
        <w:rFonts w:ascii="Symbol" w:hAnsi="Symbol" w:hint="default"/>
      </w:rPr>
    </w:lvl>
    <w:lvl w:ilvl="1" w:tplc="0ED8D3F4">
      <w:numFmt w:val="bullet"/>
      <w:lvlText w:val="•"/>
      <w:lvlJc w:val="left"/>
      <w:pPr>
        <w:ind w:left="1440" w:hanging="360"/>
      </w:pPr>
      <w:rPr>
        <w:rFonts w:ascii="MS Mincho" w:eastAsia="MS Mincho" w:hAnsi="MS Mincho" w:cs="Times New Roman" w:hint="eastAsia"/>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AD4A4F"/>
    <w:multiLevelType w:val="hybridMultilevel"/>
    <w:tmpl w:val="6DBC56D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eastAsia"/>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6443AF2"/>
    <w:multiLevelType w:val="hybridMultilevel"/>
    <w:tmpl w:val="455A04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CA0C57"/>
    <w:multiLevelType w:val="hybridMultilevel"/>
    <w:tmpl w:val="EC24A8E2"/>
    <w:lvl w:ilvl="0" w:tplc="B8D2BE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F67C55"/>
    <w:multiLevelType w:val="hybridMultilevel"/>
    <w:tmpl w:val="435CB2C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68221E8"/>
    <w:multiLevelType w:val="hybridMultilevel"/>
    <w:tmpl w:val="04186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8">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76C66B7"/>
    <w:multiLevelType w:val="hybridMultilevel"/>
    <w:tmpl w:val="AEEAFB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1">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2">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3">
    <w:nsid w:val="6A26760A"/>
    <w:multiLevelType w:val="hybridMultilevel"/>
    <w:tmpl w:val="9E5002A8"/>
    <w:lvl w:ilvl="0" w:tplc="0409000B">
      <w:start w:val="1"/>
      <w:numFmt w:val="bullet"/>
      <w:lvlText w:val=""/>
      <w:lvlJc w:val="left"/>
      <w:pPr>
        <w:ind w:left="910" w:hanging="400"/>
      </w:pPr>
      <w:rPr>
        <w:rFonts w:ascii="Wingdings" w:hAnsi="Wingdings" w:hint="default"/>
      </w:r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24">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7">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5"/>
  </w:num>
  <w:num w:numId="3">
    <w:abstractNumId w:val="0"/>
  </w:num>
  <w:num w:numId="4">
    <w:abstractNumId w:val="13"/>
  </w:num>
  <w:num w:numId="5">
    <w:abstractNumId w:val="8"/>
  </w:num>
  <w:num w:numId="6">
    <w:abstractNumId w:val="17"/>
  </w:num>
  <w:num w:numId="7">
    <w:abstractNumId w:val="22"/>
  </w:num>
  <w:num w:numId="8">
    <w:abstractNumId w:val="4"/>
  </w:num>
  <w:num w:numId="9">
    <w:abstractNumId w:val="11"/>
  </w:num>
  <w:num w:numId="10">
    <w:abstractNumId w:val="6"/>
  </w:num>
  <w:num w:numId="11">
    <w:abstractNumId w:val="21"/>
  </w:num>
  <w:num w:numId="12">
    <w:abstractNumId w:val="26"/>
  </w:num>
  <w:num w:numId="13">
    <w:abstractNumId w:val="20"/>
  </w:num>
  <w:num w:numId="14">
    <w:abstractNumId w:val="2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5"/>
  </w:num>
  <w:num w:numId="22">
    <w:abstractNumId w:val="19"/>
  </w:num>
  <w:num w:numId="23">
    <w:abstractNumId w:val="1"/>
  </w:num>
  <w:num w:numId="24">
    <w:abstractNumId w:val="10"/>
  </w:num>
  <w:num w:numId="25">
    <w:abstractNumId w:val="27"/>
  </w:num>
  <w:num w:numId="26">
    <w:abstractNumId w:val="14"/>
  </w:num>
  <w:num w:numId="27">
    <w:abstractNumId w:val="3"/>
  </w:num>
  <w:num w:numId="28">
    <w:abstractNumId w:val="18"/>
  </w:num>
  <w:num w:numId="29">
    <w:abstractNumId w:val="23"/>
  </w:num>
  <w:num w:numId="30">
    <w:abstractNumId w:val="2"/>
  </w:num>
  <w:num w:numId="31">
    <w:abstractNumId w:val="5"/>
  </w:num>
  <w:num w:numId="32">
    <w:abstractNumId w:val="13"/>
  </w:num>
  <w:num w:numId="33">
    <w:abstractNumId w:val="12"/>
  </w:num>
  <w:num w:numId="34">
    <w:abstractNumId w:val="7"/>
  </w:num>
  <w:num w:numId="3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E59"/>
    <w:rsid w:val="00006F56"/>
    <w:rsid w:val="0000750B"/>
    <w:rsid w:val="00007DBE"/>
    <w:rsid w:val="0001019D"/>
    <w:rsid w:val="0001049E"/>
    <w:rsid w:val="000107E5"/>
    <w:rsid w:val="000110A0"/>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9EC"/>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9FA"/>
    <w:rsid w:val="00045A56"/>
    <w:rsid w:val="00046084"/>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64"/>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1F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975"/>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8B"/>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6D"/>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FC"/>
    <w:rsid w:val="000E65D9"/>
    <w:rsid w:val="000E6698"/>
    <w:rsid w:val="000E6960"/>
    <w:rsid w:val="000E70BD"/>
    <w:rsid w:val="000E7D80"/>
    <w:rsid w:val="000F0B17"/>
    <w:rsid w:val="000F0BF5"/>
    <w:rsid w:val="000F1FDE"/>
    <w:rsid w:val="000F26D1"/>
    <w:rsid w:val="000F3707"/>
    <w:rsid w:val="000F386C"/>
    <w:rsid w:val="000F4583"/>
    <w:rsid w:val="000F4EC1"/>
    <w:rsid w:val="000F5303"/>
    <w:rsid w:val="000F5859"/>
    <w:rsid w:val="000F5DC4"/>
    <w:rsid w:val="000F6A4D"/>
    <w:rsid w:val="000F7099"/>
    <w:rsid w:val="000F7390"/>
    <w:rsid w:val="000F7496"/>
    <w:rsid w:val="000F7F52"/>
    <w:rsid w:val="0010049B"/>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11B"/>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67A74"/>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52B9"/>
    <w:rsid w:val="00185930"/>
    <w:rsid w:val="0018614F"/>
    <w:rsid w:val="00186216"/>
    <w:rsid w:val="00186A3C"/>
    <w:rsid w:val="0018758F"/>
    <w:rsid w:val="001875A5"/>
    <w:rsid w:val="00190AF5"/>
    <w:rsid w:val="001913B0"/>
    <w:rsid w:val="0019140C"/>
    <w:rsid w:val="00191479"/>
    <w:rsid w:val="00191B8F"/>
    <w:rsid w:val="00192022"/>
    <w:rsid w:val="00192BBC"/>
    <w:rsid w:val="00192C5D"/>
    <w:rsid w:val="00193270"/>
    <w:rsid w:val="001934A6"/>
    <w:rsid w:val="0019374C"/>
    <w:rsid w:val="001938B2"/>
    <w:rsid w:val="00193AFE"/>
    <w:rsid w:val="00193E15"/>
    <w:rsid w:val="00194063"/>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3F0D"/>
    <w:rsid w:val="00234383"/>
    <w:rsid w:val="0023440B"/>
    <w:rsid w:val="00234610"/>
    <w:rsid w:val="002352DD"/>
    <w:rsid w:val="00235366"/>
    <w:rsid w:val="002355AF"/>
    <w:rsid w:val="00235ACF"/>
    <w:rsid w:val="0023608E"/>
    <w:rsid w:val="0023626B"/>
    <w:rsid w:val="00236FB8"/>
    <w:rsid w:val="002370CB"/>
    <w:rsid w:val="00237E2E"/>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70A"/>
    <w:rsid w:val="00250A09"/>
    <w:rsid w:val="00250A5F"/>
    <w:rsid w:val="00250B74"/>
    <w:rsid w:val="00250B97"/>
    <w:rsid w:val="00250E9D"/>
    <w:rsid w:val="002511D8"/>
    <w:rsid w:val="00252041"/>
    <w:rsid w:val="002520CB"/>
    <w:rsid w:val="002523D5"/>
    <w:rsid w:val="00252E43"/>
    <w:rsid w:val="002533C1"/>
    <w:rsid w:val="0025349A"/>
    <w:rsid w:val="00253BB2"/>
    <w:rsid w:val="0025445D"/>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1863"/>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29F"/>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7F8"/>
    <w:rsid w:val="002C6C22"/>
    <w:rsid w:val="002C738B"/>
    <w:rsid w:val="002C7905"/>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8EE"/>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4B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2962"/>
    <w:rsid w:val="00343634"/>
    <w:rsid w:val="00343736"/>
    <w:rsid w:val="0034389D"/>
    <w:rsid w:val="00344865"/>
    <w:rsid w:val="00344DDC"/>
    <w:rsid w:val="003453D1"/>
    <w:rsid w:val="003460EA"/>
    <w:rsid w:val="003461D0"/>
    <w:rsid w:val="003468F7"/>
    <w:rsid w:val="00351417"/>
    <w:rsid w:val="0035141E"/>
    <w:rsid w:val="00351965"/>
    <w:rsid w:val="003519F4"/>
    <w:rsid w:val="00351CB1"/>
    <w:rsid w:val="00351E52"/>
    <w:rsid w:val="0035213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5BAE"/>
    <w:rsid w:val="0037626A"/>
    <w:rsid w:val="0037644E"/>
    <w:rsid w:val="00376B84"/>
    <w:rsid w:val="00376F4F"/>
    <w:rsid w:val="00376FFA"/>
    <w:rsid w:val="0037740E"/>
    <w:rsid w:val="00377555"/>
    <w:rsid w:val="003775BD"/>
    <w:rsid w:val="00377FC8"/>
    <w:rsid w:val="00380BD9"/>
    <w:rsid w:val="00380F89"/>
    <w:rsid w:val="003812DF"/>
    <w:rsid w:val="00381411"/>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0C3"/>
    <w:rsid w:val="003B6537"/>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071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0D9"/>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D5C"/>
    <w:rsid w:val="00452109"/>
    <w:rsid w:val="00452C56"/>
    <w:rsid w:val="00452C8B"/>
    <w:rsid w:val="00452F7E"/>
    <w:rsid w:val="004536ED"/>
    <w:rsid w:val="004537B5"/>
    <w:rsid w:val="0045382F"/>
    <w:rsid w:val="00453CB1"/>
    <w:rsid w:val="00454360"/>
    <w:rsid w:val="004545C8"/>
    <w:rsid w:val="00454D04"/>
    <w:rsid w:val="00454E2A"/>
    <w:rsid w:val="004554A1"/>
    <w:rsid w:val="00455DC9"/>
    <w:rsid w:val="0045649B"/>
    <w:rsid w:val="00456F3D"/>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8E8"/>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3E9"/>
    <w:rsid w:val="004B05B4"/>
    <w:rsid w:val="004B09CA"/>
    <w:rsid w:val="004B0C82"/>
    <w:rsid w:val="004B17F2"/>
    <w:rsid w:val="004B28F4"/>
    <w:rsid w:val="004B2B4C"/>
    <w:rsid w:val="004B37A1"/>
    <w:rsid w:val="004B464E"/>
    <w:rsid w:val="004B47E3"/>
    <w:rsid w:val="004B4930"/>
    <w:rsid w:val="004B4D62"/>
    <w:rsid w:val="004B4D7C"/>
    <w:rsid w:val="004B4F1E"/>
    <w:rsid w:val="004B5442"/>
    <w:rsid w:val="004B544C"/>
    <w:rsid w:val="004B57AE"/>
    <w:rsid w:val="004B5F29"/>
    <w:rsid w:val="004B64D4"/>
    <w:rsid w:val="004B753E"/>
    <w:rsid w:val="004B7C38"/>
    <w:rsid w:val="004B7E45"/>
    <w:rsid w:val="004C0B71"/>
    <w:rsid w:val="004C0CC9"/>
    <w:rsid w:val="004C125A"/>
    <w:rsid w:val="004C15F7"/>
    <w:rsid w:val="004C17E0"/>
    <w:rsid w:val="004C1B83"/>
    <w:rsid w:val="004C2636"/>
    <w:rsid w:val="004C2AEC"/>
    <w:rsid w:val="004C3734"/>
    <w:rsid w:val="004C3BD3"/>
    <w:rsid w:val="004C4243"/>
    <w:rsid w:val="004C622D"/>
    <w:rsid w:val="004C65B8"/>
    <w:rsid w:val="004C7245"/>
    <w:rsid w:val="004C7D53"/>
    <w:rsid w:val="004C7E14"/>
    <w:rsid w:val="004D0BC5"/>
    <w:rsid w:val="004D12E1"/>
    <w:rsid w:val="004D1459"/>
    <w:rsid w:val="004D176C"/>
    <w:rsid w:val="004D1FA6"/>
    <w:rsid w:val="004D21D9"/>
    <w:rsid w:val="004D2454"/>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14"/>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423"/>
    <w:rsid w:val="0050753C"/>
    <w:rsid w:val="0051010C"/>
    <w:rsid w:val="0051028B"/>
    <w:rsid w:val="00510730"/>
    <w:rsid w:val="00510EE7"/>
    <w:rsid w:val="00511079"/>
    <w:rsid w:val="005113A1"/>
    <w:rsid w:val="0051157F"/>
    <w:rsid w:val="005116A9"/>
    <w:rsid w:val="00511969"/>
    <w:rsid w:val="00511EF4"/>
    <w:rsid w:val="00511FF7"/>
    <w:rsid w:val="005121D0"/>
    <w:rsid w:val="00512234"/>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BF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6B3A"/>
    <w:rsid w:val="0058764A"/>
    <w:rsid w:val="00587B29"/>
    <w:rsid w:val="00587B92"/>
    <w:rsid w:val="00587E83"/>
    <w:rsid w:val="00590102"/>
    <w:rsid w:val="005901D4"/>
    <w:rsid w:val="00590874"/>
    <w:rsid w:val="00590F4E"/>
    <w:rsid w:val="00590FF2"/>
    <w:rsid w:val="0059119F"/>
    <w:rsid w:val="00591750"/>
    <w:rsid w:val="0059175C"/>
    <w:rsid w:val="00591764"/>
    <w:rsid w:val="00591806"/>
    <w:rsid w:val="00592CCD"/>
    <w:rsid w:val="00592E83"/>
    <w:rsid w:val="00593308"/>
    <w:rsid w:val="00593726"/>
    <w:rsid w:val="005943EA"/>
    <w:rsid w:val="0059440F"/>
    <w:rsid w:val="00594A17"/>
    <w:rsid w:val="00594A8D"/>
    <w:rsid w:val="00594CF0"/>
    <w:rsid w:val="00594F33"/>
    <w:rsid w:val="00595540"/>
    <w:rsid w:val="00595672"/>
    <w:rsid w:val="0059595E"/>
    <w:rsid w:val="00595AF3"/>
    <w:rsid w:val="005962C2"/>
    <w:rsid w:val="00596944"/>
    <w:rsid w:val="00596BF6"/>
    <w:rsid w:val="00597328"/>
    <w:rsid w:val="0059734A"/>
    <w:rsid w:val="005979CD"/>
    <w:rsid w:val="00597BF5"/>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1794"/>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A28"/>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436"/>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450"/>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B5A"/>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6DFB"/>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09C"/>
    <w:rsid w:val="006315F1"/>
    <w:rsid w:val="00631AFB"/>
    <w:rsid w:val="00631DA8"/>
    <w:rsid w:val="00631F02"/>
    <w:rsid w:val="00632074"/>
    <w:rsid w:val="00632112"/>
    <w:rsid w:val="00632BCC"/>
    <w:rsid w:val="00632D2C"/>
    <w:rsid w:val="00632F6D"/>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8DD"/>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108"/>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BBB"/>
    <w:rsid w:val="00673C13"/>
    <w:rsid w:val="00673E72"/>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26"/>
    <w:rsid w:val="00695049"/>
    <w:rsid w:val="006956E7"/>
    <w:rsid w:val="00695BA0"/>
    <w:rsid w:val="0069603E"/>
    <w:rsid w:val="00696198"/>
    <w:rsid w:val="006962EB"/>
    <w:rsid w:val="00696EDE"/>
    <w:rsid w:val="00697E9C"/>
    <w:rsid w:val="006A01DD"/>
    <w:rsid w:val="006A01E3"/>
    <w:rsid w:val="006A0243"/>
    <w:rsid w:val="006A0A33"/>
    <w:rsid w:val="006A10C2"/>
    <w:rsid w:val="006A10E6"/>
    <w:rsid w:val="006A149B"/>
    <w:rsid w:val="006A1887"/>
    <w:rsid w:val="006A2574"/>
    <w:rsid w:val="006A28A0"/>
    <w:rsid w:val="006A2B47"/>
    <w:rsid w:val="006A3262"/>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1C1"/>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F94"/>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7C"/>
    <w:rsid w:val="00722D99"/>
    <w:rsid w:val="0072324A"/>
    <w:rsid w:val="00723649"/>
    <w:rsid w:val="00723984"/>
    <w:rsid w:val="00723A2A"/>
    <w:rsid w:val="00723D12"/>
    <w:rsid w:val="00724130"/>
    <w:rsid w:val="00724197"/>
    <w:rsid w:val="00724325"/>
    <w:rsid w:val="007245BA"/>
    <w:rsid w:val="007245EA"/>
    <w:rsid w:val="007258CF"/>
    <w:rsid w:val="00725BC6"/>
    <w:rsid w:val="00725F87"/>
    <w:rsid w:val="00726161"/>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3E92"/>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B99"/>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E72"/>
    <w:rsid w:val="007732C9"/>
    <w:rsid w:val="007733A3"/>
    <w:rsid w:val="00773ACB"/>
    <w:rsid w:val="00774122"/>
    <w:rsid w:val="00774302"/>
    <w:rsid w:val="007745A4"/>
    <w:rsid w:val="00774F6D"/>
    <w:rsid w:val="00775446"/>
    <w:rsid w:val="00775992"/>
    <w:rsid w:val="00775E4F"/>
    <w:rsid w:val="007767D4"/>
    <w:rsid w:val="00776A68"/>
    <w:rsid w:val="00776C8E"/>
    <w:rsid w:val="00777FB7"/>
    <w:rsid w:val="007800E1"/>
    <w:rsid w:val="00780AA8"/>
    <w:rsid w:val="00780D57"/>
    <w:rsid w:val="00781931"/>
    <w:rsid w:val="00781EBC"/>
    <w:rsid w:val="0078237A"/>
    <w:rsid w:val="0078244E"/>
    <w:rsid w:val="00782746"/>
    <w:rsid w:val="0078284A"/>
    <w:rsid w:val="00782937"/>
    <w:rsid w:val="00782ABF"/>
    <w:rsid w:val="00783775"/>
    <w:rsid w:val="00783E1D"/>
    <w:rsid w:val="0078457B"/>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35CE"/>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213"/>
    <w:rsid w:val="00805431"/>
    <w:rsid w:val="0080599E"/>
    <w:rsid w:val="00806379"/>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830"/>
    <w:rsid w:val="00841B15"/>
    <w:rsid w:val="00841E68"/>
    <w:rsid w:val="00842192"/>
    <w:rsid w:val="00842316"/>
    <w:rsid w:val="0084339F"/>
    <w:rsid w:val="00843966"/>
    <w:rsid w:val="00843AC7"/>
    <w:rsid w:val="0084410B"/>
    <w:rsid w:val="008471B5"/>
    <w:rsid w:val="00847417"/>
    <w:rsid w:val="00847480"/>
    <w:rsid w:val="008474A3"/>
    <w:rsid w:val="00850518"/>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2B50"/>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3F4A"/>
    <w:rsid w:val="00884B28"/>
    <w:rsid w:val="0088510F"/>
    <w:rsid w:val="008854BB"/>
    <w:rsid w:val="008855E8"/>
    <w:rsid w:val="00885623"/>
    <w:rsid w:val="00885A0D"/>
    <w:rsid w:val="00885A0E"/>
    <w:rsid w:val="00886E49"/>
    <w:rsid w:val="00887046"/>
    <w:rsid w:val="00887133"/>
    <w:rsid w:val="0088771F"/>
    <w:rsid w:val="00887E46"/>
    <w:rsid w:val="0089034E"/>
    <w:rsid w:val="00890703"/>
    <w:rsid w:val="00890B4B"/>
    <w:rsid w:val="00890C42"/>
    <w:rsid w:val="00891548"/>
    <w:rsid w:val="00891676"/>
    <w:rsid w:val="00891D08"/>
    <w:rsid w:val="0089236E"/>
    <w:rsid w:val="00892556"/>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B4E"/>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8B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030"/>
    <w:rsid w:val="008F7270"/>
    <w:rsid w:val="008F7541"/>
    <w:rsid w:val="008F76BA"/>
    <w:rsid w:val="008F7CAE"/>
    <w:rsid w:val="008F7DCF"/>
    <w:rsid w:val="009002B6"/>
    <w:rsid w:val="009005BB"/>
    <w:rsid w:val="009009C5"/>
    <w:rsid w:val="00900E50"/>
    <w:rsid w:val="0090148F"/>
    <w:rsid w:val="00901917"/>
    <w:rsid w:val="00901E6F"/>
    <w:rsid w:val="0090278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5957"/>
    <w:rsid w:val="00936E9A"/>
    <w:rsid w:val="009377A9"/>
    <w:rsid w:val="00937929"/>
    <w:rsid w:val="00940282"/>
    <w:rsid w:val="00940972"/>
    <w:rsid w:val="00940988"/>
    <w:rsid w:val="00940AE2"/>
    <w:rsid w:val="00941828"/>
    <w:rsid w:val="00941858"/>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F"/>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358"/>
    <w:rsid w:val="009A676C"/>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6EB"/>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1D0"/>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112"/>
    <w:rsid w:val="00A14649"/>
    <w:rsid w:val="00A146AD"/>
    <w:rsid w:val="00A14AB1"/>
    <w:rsid w:val="00A14DD9"/>
    <w:rsid w:val="00A15063"/>
    <w:rsid w:val="00A15158"/>
    <w:rsid w:val="00A15349"/>
    <w:rsid w:val="00A154D3"/>
    <w:rsid w:val="00A1588F"/>
    <w:rsid w:val="00A158AA"/>
    <w:rsid w:val="00A15BFC"/>
    <w:rsid w:val="00A16C74"/>
    <w:rsid w:val="00A17AAA"/>
    <w:rsid w:val="00A20505"/>
    <w:rsid w:val="00A2075A"/>
    <w:rsid w:val="00A213CA"/>
    <w:rsid w:val="00A21A3E"/>
    <w:rsid w:val="00A22BDB"/>
    <w:rsid w:val="00A237AF"/>
    <w:rsid w:val="00A23921"/>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6E"/>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7F4"/>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BB7"/>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B7F78"/>
    <w:rsid w:val="00AC010E"/>
    <w:rsid w:val="00AC0172"/>
    <w:rsid w:val="00AC1932"/>
    <w:rsid w:val="00AC1974"/>
    <w:rsid w:val="00AC1A55"/>
    <w:rsid w:val="00AC1D24"/>
    <w:rsid w:val="00AC22EF"/>
    <w:rsid w:val="00AC2359"/>
    <w:rsid w:val="00AC243C"/>
    <w:rsid w:val="00AC37B3"/>
    <w:rsid w:val="00AC49B0"/>
    <w:rsid w:val="00AC4B47"/>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4E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1789C"/>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B64"/>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610"/>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159"/>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477A"/>
    <w:rsid w:val="00BC4B59"/>
    <w:rsid w:val="00BC4B65"/>
    <w:rsid w:val="00BC4F1F"/>
    <w:rsid w:val="00BC5098"/>
    <w:rsid w:val="00BC5720"/>
    <w:rsid w:val="00BC58C9"/>
    <w:rsid w:val="00BC5DF2"/>
    <w:rsid w:val="00BC615F"/>
    <w:rsid w:val="00BC6B4C"/>
    <w:rsid w:val="00BC7AD6"/>
    <w:rsid w:val="00BC7AF6"/>
    <w:rsid w:val="00BD02D2"/>
    <w:rsid w:val="00BD2954"/>
    <w:rsid w:val="00BD2BEC"/>
    <w:rsid w:val="00BD2C19"/>
    <w:rsid w:val="00BD2CBA"/>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1F90"/>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75"/>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2B8"/>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B5"/>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1D8"/>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218"/>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46F0"/>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4FD8"/>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0AD"/>
    <w:rsid w:val="00D7361F"/>
    <w:rsid w:val="00D73A74"/>
    <w:rsid w:val="00D75210"/>
    <w:rsid w:val="00D7569D"/>
    <w:rsid w:val="00D75EA8"/>
    <w:rsid w:val="00D7662E"/>
    <w:rsid w:val="00D767FF"/>
    <w:rsid w:val="00D76BC3"/>
    <w:rsid w:val="00D76D7B"/>
    <w:rsid w:val="00D776F8"/>
    <w:rsid w:val="00D77CFA"/>
    <w:rsid w:val="00D80B36"/>
    <w:rsid w:val="00D8112E"/>
    <w:rsid w:val="00D813AD"/>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5DE8"/>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C34"/>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2AB"/>
    <w:rsid w:val="00E12C03"/>
    <w:rsid w:val="00E13247"/>
    <w:rsid w:val="00E13482"/>
    <w:rsid w:val="00E1381A"/>
    <w:rsid w:val="00E13E62"/>
    <w:rsid w:val="00E146DA"/>
    <w:rsid w:val="00E14ADB"/>
    <w:rsid w:val="00E14B27"/>
    <w:rsid w:val="00E14D64"/>
    <w:rsid w:val="00E15740"/>
    <w:rsid w:val="00E16719"/>
    <w:rsid w:val="00E16AB0"/>
    <w:rsid w:val="00E16E4C"/>
    <w:rsid w:val="00E17506"/>
    <w:rsid w:val="00E17596"/>
    <w:rsid w:val="00E17740"/>
    <w:rsid w:val="00E20512"/>
    <w:rsid w:val="00E2097E"/>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27D02"/>
    <w:rsid w:val="00E309CD"/>
    <w:rsid w:val="00E30BB3"/>
    <w:rsid w:val="00E3143C"/>
    <w:rsid w:val="00E316C8"/>
    <w:rsid w:val="00E32413"/>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60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0AA"/>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00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017"/>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8EE"/>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E7E"/>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CFE"/>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5E49"/>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5D1"/>
    <w:rsid w:val="00F4685C"/>
    <w:rsid w:val="00F4706F"/>
    <w:rsid w:val="00F4714D"/>
    <w:rsid w:val="00F475E3"/>
    <w:rsid w:val="00F47665"/>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376"/>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513D"/>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762"/>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1C06"/>
    <w:rsid w:val="00FD26C3"/>
    <w:rsid w:val="00FD28C1"/>
    <w:rsid w:val="00FD2A62"/>
    <w:rsid w:val="00FD2BF2"/>
    <w:rsid w:val="00FD3225"/>
    <w:rsid w:val="00FD327F"/>
    <w:rsid w:val="00FD378C"/>
    <w:rsid w:val="00FD3AD6"/>
    <w:rsid w:val="00FD3E0B"/>
    <w:rsid w:val="00FD4C1E"/>
    <w:rsid w:val="00FD5A70"/>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D34B3A6-A088-4389-9038-46021670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1"/>
    <w:link w:val="TALChar"/>
    <w:rsid w:val="006A3262"/>
    <w:pPr>
      <w:keepNext/>
      <w:keepLines/>
      <w:spacing w:before="0" w:after="0" w:line="240" w:lineRule="auto"/>
      <w:ind w:left="0"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1"/>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2"/>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_111111111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99BB2-C50A-4A63-904B-53E457E58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7</Pages>
  <Words>2043</Words>
  <Characters>11648</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18</cp:revision>
  <cp:lastPrinted>2016-05-13T07:55:00Z</cp:lastPrinted>
  <dcterms:created xsi:type="dcterms:W3CDTF">2019-01-08T10:16:00Z</dcterms:created>
  <dcterms:modified xsi:type="dcterms:W3CDTF">2019-01-11T11:20:00Z</dcterms:modified>
</cp:coreProperties>
</file>